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F74D" w14:textId="77777777" w:rsidR="00EF5DA3" w:rsidRPr="00282FF7" w:rsidRDefault="00EF5DA3" w:rsidP="00EF5DA3">
      <w:pPr>
        <w:spacing w:after="0" w:line="240" w:lineRule="auto"/>
        <w:ind w:right="-999"/>
      </w:pPr>
    </w:p>
    <w:p w14:paraId="2D55172C" w14:textId="77777777" w:rsidR="00EF5DA3" w:rsidRPr="00282FF7" w:rsidRDefault="00EF5DA3" w:rsidP="00EF5DA3">
      <w:pPr>
        <w:tabs>
          <w:tab w:val="right" w:leader="underscore" w:pos="8505"/>
        </w:tabs>
        <w:spacing w:after="0" w:line="240" w:lineRule="auto"/>
        <w:jc w:val="center"/>
        <w:rPr>
          <w:i/>
        </w:rPr>
      </w:pPr>
    </w:p>
    <w:p w14:paraId="3466B06D" w14:textId="77777777" w:rsidR="00EF5DA3" w:rsidRPr="00282FF7" w:rsidRDefault="00EF5DA3" w:rsidP="00EF5DA3">
      <w:pPr>
        <w:spacing w:after="0" w:line="240" w:lineRule="auto"/>
        <w:jc w:val="center"/>
        <w:rPr>
          <w:b/>
          <w:sz w:val="28"/>
        </w:rPr>
      </w:pPr>
      <w:r w:rsidRPr="00282FF7">
        <w:rPr>
          <w:b/>
          <w:sz w:val="28"/>
        </w:rPr>
        <w:t>KONKURSO SĄLYGOS</w:t>
      </w:r>
    </w:p>
    <w:p w14:paraId="628B1D56" w14:textId="77777777" w:rsidR="00EF5DA3" w:rsidRPr="00282FF7" w:rsidRDefault="00EF5DA3" w:rsidP="00EF5DA3">
      <w:pPr>
        <w:spacing w:after="0" w:line="240" w:lineRule="auto"/>
        <w:jc w:val="center"/>
        <w:rPr>
          <w:b/>
          <w:sz w:val="28"/>
        </w:rPr>
      </w:pPr>
      <w:r w:rsidRPr="00282FF7">
        <w:rPr>
          <w:b/>
          <w:sz w:val="28"/>
        </w:rPr>
        <w:t xml:space="preserve">LENKTYNIAVIMO LAIKŲ VAIZDAVIMO ĮRANGOS ĮSIGIJIMAS </w:t>
      </w:r>
    </w:p>
    <w:p w14:paraId="0DF160FC" w14:textId="77777777" w:rsidR="00EF5DA3" w:rsidRPr="00282FF7" w:rsidRDefault="00EF5DA3" w:rsidP="00EF5DA3">
      <w:pPr>
        <w:spacing w:after="0" w:line="240" w:lineRule="auto"/>
        <w:jc w:val="center"/>
      </w:pPr>
    </w:p>
    <w:p w14:paraId="002256E1" w14:textId="77777777" w:rsidR="00EF5DA3" w:rsidRPr="00282FF7" w:rsidRDefault="00EF5DA3" w:rsidP="00EF5DA3">
      <w:pPr>
        <w:spacing w:after="0" w:line="240" w:lineRule="auto"/>
      </w:pPr>
    </w:p>
    <w:p w14:paraId="406B931C" w14:textId="77777777" w:rsidR="00EF5DA3" w:rsidRPr="00A67F4E" w:rsidRDefault="00EF5DA3" w:rsidP="00EF5DA3">
      <w:pPr>
        <w:spacing w:after="0" w:line="240" w:lineRule="auto"/>
        <w:jc w:val="center"/>
        <w:rPr>
          <w:b/>
        </w:rPr>
      </w:pPr>
      <w:r w:rsidRPr="00A67F4E">
        <w:rPr>
          <w:b/>
        </w:rPr>
        <w:t>TURINYS</w:t>
      </w:r>
    </w:p>
    <w:p w14:paraId="79F77ACD" w14:textId="77777777" w:rsidR="00EF5DA3" w:rsidRPr="00A67F4E" w:rsidRDefault="00EF5DA3" w:rsidP="00EF5DA3">
      <w:pPr>
        <w:spacing w:after="0" w:line="240" w:lineRule="auto"/>
        <w:jc w:val="center"/>
      </w:pPr>
    </w:p>
    <w:tbl>
      <w:tblPr>
        <w:tblW w:w="0" w:type="auto"/>
        <w:tblLook w:val="01E0" w:firstRow="1" w:lastRow="1" w:firstColumn="1" w:lastColumn="1" w:noHBand="0" w:noVBand="0"/>
      </w:tblPr>
      <w:tblGrid>
        <w:gridCol w:w="828"/>
        <w:gridCol w:w="402"/>
        <w:gridCol w:w="8020"/>
        <w:gridCol w:w="389"/>
      </w:tblGrid>
      <w:tr w:rsidR="00EF5DA3" w:rsidRPr="00A67F4E" w14:paraId="052B9280" w14:textId="77777777" w:rsidTr="000414AA">
        <w:trPr>
          <w:gridAfter w:val="1"/>
          <w:wAfter w:w="402" w:type="dxa"/>
        </w:trPr>
        <w:tc>
          <w:tcPr>
            <w:tcW w:w="828" w:type="dxa"/>
          </w:tcPr>
          <w:p w14:paraId="262F0CB3" w14:textId="77777777" w:rsidR="00EF5DA3" w:rsidRPr="00A67F4E" w:rsidRDefault="00EF5DA3" w:rsidP="000414AA">
            <w:pPr>
              <w:spacing w:after="0" w:line="240" w:lineRule="auto"/>
              <w:jc w:val="right"/>
            </w:pPr>
            <w:r w:rsidRPr="00A67F4E">
              <w:t>I.</w:t>
            </w:r>
          </w:p>
        </w:tc>
        <w:tc>
          <w:tcPr>
            <w:tcW w:w="8625" w:type="dxa"/>
            <w:gridSpan w:val="2"/>
          </w:tcPr>
          <w:p w14:paraId="7606FD2D" w14:textId="77777777" w:rsidR="00EF5DA3" w:rsidRPr="00A67F4E" w:rsidRDefault="00EF5DA3" w:rsidP="000414AA">
            <w:pPr>
              <w:spacing w:after="0" w:line="240" w:lineRule="auto"/>
              <w:jc w:val="both"/>
            </w:pPr>
            <w:r w:rsidRPr="00A67F4E">
              <w:t>BENDROSIOS NUOSTATOS</w:t>
            </w:r>
          </w:p>
        </w:tc>
      </w:tr>
      <w:tr w:rsidR="00EF5DA3" w:rsidRPr="00A67F4E" w14:paraId="7DED744E" w14:textId="77777777" w:rsidTr="000414AA">
        <w:trPr>
          <w:gridAfter w:val="1"/>
          <w:wAfter w:w="402" w:type="dxa"/>
        </w:trPr>
        <w:tc>
          <w:tcPr>
            <w:tcW w:w="828" w:type="dxa"/>
          </w:tcPr>
          <w:p w14:paraId="739FE262" w14:textId="77777777" w:rsidR="00EF5DA3" w:rsidRPr="00A67F4E" w:rsidRDefault="00EF5DA3" w:rsidP="000414AA">
            <w:pPr>
              <w:spacing w:after="0" w:line="240" w:lineRule="auto"/>
              <w:jc w:val="right"/>
            </w:pPr>
            <w:r w:rsidRPr="00A67F4E">
              <w:t>II.</w:t>
            </w:r>
          </w:p>
        </w:tc>
        <w:tc>
          <w:tcPr>
            <w:tcW w:w="8625" w:type="dxa"/>
            <w:gridSpan w:val="2"/>
          </w:tcPr>
          <w:p w14:paraId="57BCB80B" w14:textId="77777777" w:rsidR="00EF5DA3" w:rsidRPr="00A67F4E" w:rsidRDefault="00EF5DA3" w:rsidP="000414AA">
            <w:pPr>
              <w:spacing w:after="0" w:line="240" w:lineRule="auto"/>
              <w:jc w:val="both"/>
            </w:pPr>
            <w:r w:rsidRPr="00A67F4E">
              <w:t>PIRKIMO OBJEKTAS</w:t>
            </w:r>
          </w:p>
        </w:tc>
      </w:tr>
      <w:tr w:rsidR="00EF5DA3" w:rsidRPr="00A67F4E" w14:paraId="0B1DEF93" w14:textId="77777777" w:rsidTr="000414AA">
        <w:trPr>
          <w:gridAfter w:val="1"/>
          <w:wAfter w:w="402" w:type="dxa"/>
        </w:trPr>
        <w:tc>
          <w:tcPr>
            <w:tcW w:w="828" w:type="dxa"/>
          </w:tcPr>
          <w:p w14:paraId="1993CD46" w14:textId="77777777" w:rsidR="00EF5DA3" w:rsidRPr="00A67F4E" w:rsidRDefault="00EF5DA3" w:rsidP="000414AA">
            <w:pPr>
              <w:spacing w:after="0" w:line="240" w:lineRule="auto"/>
              <w:jc w:val="right"/>
            </w:pPr>
            <w:smartTag w:uri="urn:schemas-microsoft-com:office:smarttags" w:element="stockticker">
              <w:r w:rsidRPr="00A67F4E">
                <w:t>III</w:t>
              </w:r>
            </w:smartTag>
            <w:r w:rsidRPr="00A67F4E">
              <w:t>.</w:t>
            </w:r>
          </w:p>
        </w:tc>
        <w:tc>
          <w:tcPr>
            <w:tcW w:w="8625" w:type="dxa"/>
            <w:gridSpan w:val="2"/>
          </w:tcPr>
          <w:p w14:paraId="5636B080" w14:textId="77777777" w:rsidR="00EF5DA3" w:rsidRPr="00A67F4E" w:rsidRDefault="00EF5DA3" w:rsidP="000414AA">
            <w:pPr>
              <w:spacing w:after="0" w:line="240" w:lineRule="auto"/>
              <w:jc w:val="both"/>
            </w:pPr>
            <w:r w:rsidRPr="00A67F4E">
              <w:t>TIEKĖJŲ KVALIFIKACIJOS REIKALAVIMAI</w:t>
            </w:r>
          </w:p>
        </w:tc>
      </w:tr>
      <w:tr w:rsidR="00EF5DA3" w:rsidRPr="00A67F4E" w14:paraId="399B6594" w14:textId="77777777" w:rsidTr="000414AA">
        <w:trPr>
          <w:gridAfter w:val="1"/>
          <w:wAfter w:w="402" w:type="dxa"/>
        </w:trPr>
        <w:tc>
          <w:tcPr>
            <w:tcW w:w="828" w:type="dxa"/>
          </w:tcPr>
          <w:p w14:paraId="167CA269" w14:textId="77777777" w:rsidR="00EF5DA3" w:rsidRPr="00A67F4E" w:rsidRDefault="00EF5DA3" w:rsidP="000414AA">
            <w:pPr>
              <w:spacing w:after="0" w:line="240" w:lineRule="auto"/>
              <w:jc w:val="right"/>
            </w:pPr>
            <w:r w:rsidRPr="00A67F4E">
              <w:t>IV.</w:t>
            </w:r>
          </w:p>
        </w:tc>
        <w:tc>
          <w:tcPr>
            <w:tcW w:w="8625" w:type="dxa"/>
            <w:gridSpan w:val="2"/>
          </w:tcPr>
          <w:p w14:paraId="466F5EFA" w14:textId="77777777" w:rsidR="00EF5DA3" w:rsidRPr="00A67F4E" w:rsidRDefault="00EF5DA3" w:rsidP="000414AA">
            <w:pPr>
              <w:spacing w:after="0" w:line="240" w:lineRule="auto"/>
              <w:jc w:val="both"/>
            </w:pPr>
            <w:r w:rsidRPr="00A67F4E">
              <w:t>PASIŪLYMŲ RENGIMAS, PATEIKIMAS, KEITIMAS</w:t>
            </w:r>
          </w:p>
        </w:tc>
      </w:tr>
      <w:tr w:rsidR="00EF5DA3" w:rsidRPr="00A67F4E" w14:paraId="343E26AC" w14:textId="77777777" w:rsidTr="000414AA">
        <w:trPr>
          <w:gridAfter w:val="1"/>
          <w:wAfter w:w="402" w:type="dxa"/>
        </w:trPr>
        <w:tc>
          <w:tcPr>
            <w:tcW w:w="828" w:type="dxa"/>
          </w:tcPr>
          <w:p w14:paraId="1994A08E" w14:textId="77777777" w:rsidR="00EF5DA3" w:rsidRPr="00A67F4E" w:rsidRDefault="00EF5DA3" w:rsidP="000414AA">
            <w:pPr>
              <w:spacing w:after="0" w:line="240" w:lineRule="auto"/>
              <w:jc w:val="right"/>
            </w:pPr>
            <w:r w:rsidRPr="00A67F4E">
              <w:t>V.</w:t>
            </w:r>
          </w:p>
        </w:tc>
        <w:tc>
          <w:tcPr>
            <w:tcW w:w="8625" w:type="dxa"/>
            <w:gridSpan w:val="2"/>
          </w:tcPr>
          <w:p w14:paraId="75E02D7E" w14:textId="77777777" w:rsidR="00EF5DA3" w:rsidRPr="00A67F4E" w:rsidRDefault="00EF5DA3" w:rsidP="000414AA">
            <w:pPr>
              <w:spacing w:after="0" w:line="240" w:lineRule="auto"/>
              <w:jc w:val="both"/>
            </w:pPr>
            <w:r w:rsidRPr="00A67F4E">
              <w:t>PASIŪLYMŲ GALIOJIMO UŽTIKRINIMAS</w:t>
            </w:r>
          </w:p>
        </w:tc>
      </w:tr>
      <w:tr w:rsidR="00EF5DA3" w:rsidRPr="00A67F4E" w14:paraId="4FBCCB88" w14:textId="77777777" w:rsidTr="000414AA">
        <w:trPr>
          <w:gridAfter w:val="1"/>
          <w:wAfter w:w="402" w:type="dxa"/>
        </w:trPr>
        <w:tc>
          <w:tcPr>
            <w:tcW w:w="828" w:type="dxa"/>
          </w:tcPr>
          <w:p w14:paraId="4F5E5D8A" w14:textId="77777777" w:rsidR="00EF5DA3" w:rsidRPr="00A67F4E" w:rsidRDefault="00EF5DA3" w:rsidP="000414AA">
            <w:pPr>
              <w:spacing w:after="0" w:line="240" w:lineRule="auto"/>
              <w:jc w:val="right"/>
            </w:pPr>
            <w:r w:rsidRPr="00A67F4E">
              <w:t>VI.</w:t>
            </w:r>
          </w:p>
        </w:tc>
        <w:tc>
          <w:tcPr>
            <w:tcW w:w="8625" w:type="dxa"/>
            <w:gridSpan w:val="2"/>
          </w:tcPr>
          <w:p w14:paraId="723754CA" w14:textId="77777777" w:rsidR="00EF5DA3" w:rsidRPr="00A67F4E" w:rsidRDefault="00EF5DA3" w:rsidP="000414AA">
            <w:pPr>
              <w:spacing w:after="0" w:line="240" w:lineRule="auto"/>
              <w:jc w:val="both"/>
            </w:pPr>
            <w:r w:rsidRPr="00A67F4E">
              <w:t>KONKURSO SĄLYGŲ PAAIŠKINIMAS IR PATIKSLINIMAS</w:t>
            </w:r>
          </w:p>
        </w:tc>
      </w:tr>
      <w:tr w:rsidR="00EF5DA3" w:rsidRPr="00A67F4E" w14:paraId="5502EAB1" w14:textId="77777777" w:rsidTr="000414AA">
        <w:trPr>
          <w:gridAfter w:val="1"/>
          <w:wAfter w:w="402" w:type="dxa"/>
        </w:trPr>
        <w:tc>
          <w:tcPr>
            <w:tcW w:w="828" w:type="dxa"/>
          </w:tcPr>
          <w:p w14:paraId="18D90DE1" w14:textId="77777777" w:rsidR="00EF5DA3" w:rsidRPr="00A67F4E" w:rsidRDefault="00EF5DA3" w:rsidP="000414AA">
            <w:pPr>
              <w:spacing w:after="0" w:line="240" w:lineRule="auto"/>
              <w:jc w:val="right"/>
            </w:pPr>
            <w:smartTag w:uri="urn:schemas-microsoft-com:office:smarttags" w:element="stockticker">
              <w:r w:rsidRPr="00A67F4E">
                <w:t>VII</w:t>
              </w:r>
            </w:smartTag>
            <w:r w:rsidRPr="00A67F4E">
              <w:t>.</w:t>
            </w:r>
          </w:p>
        </w:tc>
        <w:tc>
          <w:tcPr>
            <w:tcW w:w="8625" w:type="dxa"/>
            <w:gridSpan w:val="2"/>
          </w:tcPr>
          <w:p w14:paraId="59F632AD" w14:textId="77777777" w:rsidR="00EF5DA3" w:rsidRPr="00A67F4E" w:rsidRDefault="00EF5DA3" w:rsidP="000414AA">
            <w:pPr>
              <w:spacing w:after="0" w:line="240" w:lineRule="auto"/>
              <w:jc w:val="both"/>
            </w:pPr>
            <w:r w:rsidRPr="00A67F4E">
              <w:rPr>
                <w:szCs w:val="24"/>
              </w:rPr>
              <w:t>PASIŪLYMŲ NAGRINĖJIMAS IR PASIŪLYMŲ ATMETIMO PRIEŽASTYS</w:t>
            </w:r>
          </w:p>
        </w:tc>
      </w:tr>
      <w:tr w:rsidR="00EF5DA3" w:rsidRPr="00A67F4E" w14:paraId="647C5EE4" w14:textId="77777777" w:rsidTr="000414AA">
        <w:trPr>
          <w:gridAfter w:val="1"/>
          <w:wAfter w:w="402" w:type="dxa"/>
        </w:trPr>
        <w:tc>
          <w:tcPr>
            <w:tcW w:w="828" w:type="dxa"/>
          </w:tcPr>
          <w:p w14:paraId="6BF26BF4" w14:textId="77777777" w:rsidR="00EF5DA3" w:rsidRPr="00A67F4E" w:rsidRDefault="00EF5DA3" w:rsidP="000414AA">
            <w:pPr>
              <w:spacing w:after="0" w:line="240" w:lineRule="auto"/>
              <w:jc w:val="right"/>
            </w:pPr>
            <w:r w:rsidRPr="00A67F4E">
              <w:t>VIII.</w:t>
            </w:r>
          </w:p>
        </w:tc>
        <w:tc>
          <w:tcPr>
            <w:tcW w:w="8625" w:type="dxa"/>
            <w:gridSpan w:val="2"/>
          </w:tcPr>
          <w:p w14:paraId="4E245FCF" w14:textId="77777777" w:rsidR="00EF5DA3" w:rsidRPr="00A67F4E" w:rsidRDefault="00EF5DA3" w:rsidP="000414AA">
            <w:pPr>
              <w:spacing w:after="0" w:line="240" w:lineRule="auto"/>
              <w:jc w:val="both"/>
            </w:pPr>
            <w:r w:rsidRPr="00A67F4E">
              <w:t>PASIŪLYMŲ VERTINIMAS</w:t>
            </w:r>
          </w:p>
        </w:tc>
      </w:tr>
      <w:tr w:rsidR="00EF5DA3" w:rsidRPr="00A67F4E" w14:paraId="34EBCD48" w14:textId="77777777" w:rsidTr="000414AA">
        <w:trPr>
          <w:gridAfter w:val="1"/>
          <w:wAfter w:w="402" w:type="dxa"/>
        </w:trPr>
        <w:tc>
          <w:tcPr>
            <w:tcW w:w="828" w:type="dxa"/>
          </w:tcPr>
          <w:p w14:paraId="125130BD" w14:textId="77777777" w:rsidR="00EF5DA3" w:rsidRPr="00A67F4E" w:rsidRDefault="00EF5DA3" w:rsidP="000414AA">
            <w:pPr>
              <w:spacing w:after="0" w:line="240" w:lineRule="auto"/>
              <w:jc w:val="right"/>
            </w:pPr>
            <w:r w:rsidRPr="00A67F4E">
              <w:t>IX.</w:t>
            </w:r>
          </w:p>
        </w:tc>
        <w:tc>
          <w:tcPr>
            <w:tcW w:w="8625" w:type="dxa"/>
            <w:gridSpan w:val="2"/>
          </w:tcPr>
          <w:p w14:paraId="4FC78951" w14:textId="77777777" w:rsidR="00EF5DA3" w:rsidRPr="00A67F4E" w:rsidRDefault="00EF5DA3" w:rsidP="000414AA">
            <w:pPr>
              <w:spacing w:after="0" w:line="240" w:lineRule="auto"/>
              <w:jc w:val="both"/>
            </w:pPr>
            <w:r w:rsidRPr="00A67F4E">
              <w:t>PASIŪLYMŲ EILĖ</w:t>
            </w:r>
            <w:r w:rsidRPr="00A67F4E">
              <w:rPr>
                <w:szCs w:val="24"/>
              </w:rPr>
              <w:t xml:space="preserve"> IR SPRENDIMAS DĖL PIRKIMO SUTARTIES SUDARYMO</w:t>
            </w:r>
          </w:p>
        </w:tc>
      </w:tr>
      <w:tr w:rsidR="00EF5DA3" w:rsidRPr="00A67F4E" w14:paraId="416B34BC" w14:textId="77777777" w:rsidTr="000414AA">
        <w:trPr>
          <w:gridAfter w:val="1"/>
          <w:wAfter w:w="402" w:type="dxa"/>
        </w:trPr>
        <w:tc>
          <w:tcPr>
            <w:tcW w:w="828" w:type="dxa"/>
          </w:tcPr>
          <w:p w14:paraId="552F095D" w14:textId="77777777" w:rsidR="00EF5DA3" w:rsidRPr="00A67F4E" w:rsidRDefault="00EF5DA3" w:rsidP="000414AA">
            <w:pPr>
              <w:spacing w:after="0" w:line="240" w:lineRule="auto"/>
              <w:jc w:val="right"/>
            </w:pPr>
            <w:r w:rsidRPr="00A67F4E">
              <w:t>X.</w:t>
            </w:r>
          </w:p>
        </w:tc>
        <w:tc>
          <w:tcPr>
            <w:tcW w:w="8625" w:type="dxa"/>
            <w:gridSpan w:val="2"/>
          </w:tcPr>
          <w:p w14:paraId="08871632" w14:textId="77777777" w:rsidR="00EF5DA3" w:rsidRPr="00A67F4E" w:rsidRDefault="00EF5DA3" w:rsidP="000414AA">
            <w:pPr>
              <w:spacing w:after="0" w:line="240" w:lineRule="auto"/>
              <w:jc w:val="both"/>
            </w:pPr>
            <w:r w:rsidRPr="00A67F4E">
              <w:t>PAGRINDINĖS PIRKIMO SUTARTIES SĄLYGOS</w:t>
            </w:r>
          </w:p>
        </w:tc>
      </w:tr>
      <w:tr w:rsidR="00EF5DA3" w:rsidRPr="00282FF7" w14:paraId="123A64AF" w14:textId="77777777" w:rsidTr="000414AA">
        <w:tc>
          <w:tcPr>
            <w:tcW w:w="1230" w:type="dxa"/>
            <w:gridSpan w:val="2"/>
          </w:tcPr>
          <w:p w14:paraId="48D2EF75" w14:textId="77777777" w:rsidR="00EF5DA3" w:rsidRPr="00282FF7" w:rsidRDefault="00EF5DA3" w:rsidP="000414AA">
            <w:pPr>
              <w:spacing w:after="0" w:line="240" w:lineRule="auto"/>
              <w:jc w:val="both"/>
            </w:pPr>
          </w:p>
        </w:tc>
        <w:tc>
          <w:tcPr>
            <w:tcW w:w="8625" w:type="dxa"/>
            <w:gridSpan w:val="2"/>
          </w:tcPr>
          <w:p w14:paraId="5F392934" w14:textId="77777777" w:rsidR="00EF5DA3" w:rsidRPr="00282FF7" w:rsidRDefault="00EF5DA3" w:rsidP="000414AA">
            <w:pPr>
              <w:spacing w:after="0" w:line="240" w:lineRule="auto"/>
              <w:jc w:val="both"/>
            </w:pPr>
          </w:p>
          <w:p w14:paraId="2EEE9798" w14:textId="77777777" w:rsidR="00EF5DA3" w:rsidRPr="00282FF7" w:rsidRDefault="00EF5DA3" w:rsidP="000414AA">
            <w:pPr>
              <w:spacing w:after="0" w:line="240" w:lineRule="auto"/>
              <w:jc w:val="both"/>
            </w:pPr>
          </w:p>
        </w:tc>
      </w:tr>
      <w:tr w:rsidR="00EF5DA3" w:rsidRPr="00282FF7" w14:paraId="5198A0A1" w14:textId="77777777" w:rsidTr="000414AA">
        <w:tc>
          <w:tcPr>
            <w:tcW w:w="1230" w:type="dxa"/>
            <w:gridSpan w:val="2"/>
          </w:tcPr>
          <w:p w14:paraId="65354578" w14:textId="77777777" w:rsidR="00EF5DA3" w:rsidRPr="00282FF7" w:rsidRDefault="00EF5DA3" w:rsidP="000414AA">
            <w:pPr>
              <w:spacing w:after="0" w:line="240" w:lineRule="auto"/>
              <w:jc w:val="both"/>
            </w:pPr>
            <w:r w:rsidRPr="00282FF7">
              <w:t>PRIEDAI:</w:t>
            </w:r>
          </w:p>
        </w:tc>
        <w:tc>
          <w:tcPr>
            <w:tcW w:w="8625" w:type="dxa"/>
            <w:gridSpan w:val="2"/>
          </w:tcPr>
          <w:p w14:paraId="47B6F9C4" w14:textId="77777777" w:rsidR="00EF5DA3" w:rsidRPr="00282FF7" w:rsidRDefault="00EF5DA3" w:rsidP="000414AA">
            <w:pPr>
              <w:spacing w:after="0" w:line="240" w:lineRule="auto"/>
              <w:jc w:val="both"/>
            </w:pPr>
          </w:p>
        </w:tc>
      </w:tr>
    </w:tbl>
    <w:p w14:paraId="675724D1" w14:textId="77777777" w:rsidR="00EF5DA3" w:rsidRPr="00282FF7" w:rsidRDefault="00EF5DA3" w:rsidP="00EF5DA3">
      <w:pPr>
        <w:spacing w:after="0" w:line="240" w:lineRule="auto"/>
        <w:jc w:val="both"/>
        <w:rPr>
          <w:szCs w:val="24"/>
        </w:rPr>
      </w:pPr>
      <w:r>
        <w:rPr>
          <w:szCs w:val="24"/>
        </w:rPr>
        <w:t>1. Pasiūlymo forma</w:t>
      </w:r>
    </w:p>
    <w:p w14:paraId="152C4816" w14:textId="77777777" w:rsidR="00EF5DA3" w:rsidRPr="00282FF7" w:rsidRDefault="00EF5DA3" w:rsidP="00EF5DA3">
      <w:pPr>
        <w:spacing w:after="0" w:line="240" w:lineRule="auto"/>
        <w:jc w:val="both"/>
        <w:rPr>
          <w:szCs w:val="24"/>
        </w:rPr>
      </w:pPr>
      <w:r w:rsidRPr="00282FF7">
        <w:rPr>
          <w:szCs w:val="24"/>
        </w:rPr>
        <w:t>2. Techninė specifikacija.</w:t>
      </w:r>
      <w:r w:rsidRPr="00282FF7">
        <w:rPr>
          <w:szCs w:val="24"/>
        </w:rPr>
        <w:tab/>
      </w:r>
    </w:p>
    <w:p w14:paraId="5ED62585" w14:textId="77777777" w:rsidR="00EF5DA3" w:rsidRPr="00282FF7" w:rsidRDefault="00EF5DA3" w:rsidP="00EF5DA3">
      <w:pPr>
        <w:spacing w:after="0" w:line="240" w:lineRule="auto"/>
        <w:ind w:firstLine="902"/>
        <w:jc w:val="center"/>
        <w:rPr>
          <w:b/>
          <w:szCs w:val="24"/>
        </w:rPr>
      </w:pPr>
      <w:bookmarkStart w:id="0" w:name="_Toc47844928"/>
      <w:bookmarkStart w:id="1" w:name="_Toc60525482"/>
    </w:p>
    <w:p w14:paraId="586A3BA0" w14:textId="77777777" w:rsidR="00EF5DA3" w:rsidRPr="00282FF7" w:rsidRDefault="00EF5DA3" w:rsidP="00EF5DA3">
      <w:pPr>
        <w:spacing w:after="0" w:line="240" w:lineRule="auto"/>
        <w:ind w:firstLine="902"/>
        <w:jc w:val="center"/>
        <w:rPr>
          <w:b/>
          <w:szCs w:val="24"/>
        </w:rPr>
      </w:pPr>
    </w:p>
    <w:p w14:paraId="7E7E60EF" w14:textId="77777777" w:rsidR="00EF5DA3" w:rsidRPr="00282FF7" w:rsidRDefault="00EF5DA3" w:rsidP="00EF5DA3">
      <w:pPr>
        <w:spacing w:after="0" w:line="240" w:lineRule="auto"/>
        <w:ind w:firstLine="902"/>
        <w:jc w:val="center"/>
        <w:rPr>
          <w:b/>
          <w:szCs w:val="24"/>
        </w:rPr>
      </w:pPr>
    </w:p>
    <w:p w14:paraId="51599BAC" w14:textId="77777777" w:rsidR="00EF5DA3" w:rsidRPr="00282FF7" w:rsidRDefault="00EF5DA3" w:rsidP="00EF5DA3">
      <w:pPr>
        <w:spacing w:after="0" w:line="240" w:lineRule="auto"/>
        <w:ind w:firstLine="902"/>
        <w:jc w:val="center"/>
        <w:rPr>
          <w:b/>
          <w:szCs w:val="24"/>
        </w:rPr>
      </w:pPr>
    </w:p>
    <w:p w14:paraId="75B5F038" w14:textId="77777777" w:rsidR="00EF5DA3" w:rsidRPr="00282FF7" w:rsidRDefault="00EF5DA3" w:rsidP="00EF5DA3">
      <w:pPr>
        <w:spacing w:after="0" w:line="240" w:lineRule="auto"/>
        <w:ind w:firstLine="902"/>
        <w:jc w:val="center"/>
        <w:rPr>
          <w:b/>
          <w:szCs w:val="24"/>
        </w:rPr>
      </w:pPr>
    </w:p>
    <w:p w14:paraId="5FCD9345" w14:textId="77777777" w:rsidR="00EF5DA3" w:rsidRPr="00282FF7" w:rsidRDefault="00EF5DA3" w:rsidP="00EF5DA3">
      <w:pPr>
        <w:spacing w:after="0" w:line="240" w:lineRule="auto"/>
        <w:ind w:firstLine="902"/>
        <w:jc w:val="center"/>
        <w:rPr>
          <w:b/>
          <w:szCs w:val="24"/>
        </w:rPr>
      </w:pPr>
    </w:p>
    <w:p w14:paraId="6C97B2E1" w14:textId="77777777" w:rsidR="00EF5DA3" w:rsidRPr="00282FF7" w:rsidRDefault="00EF5DA3" w:rsidP="00EF5DA3">
      <w:pPr>
        <w:spacing w:after="0" w:line="240" w:lineRule="auto"/>
        <w:ind w:firstLine="902"/>
        <w:jc w:val="center"/>
        <w:rPr>
          <w:b/>
          <w:szCs w:val="24"/>
        </w:rPr>
      </w:pPr>
    </w:p>
    <w:p w14:paraId="12B64266" w14:textId="77777777" w:rsidR="00EF5DA3" w:rsidRPr="00282FF7" w:rsidRDefault="00EF5DA3" w:rsidP="00EF5DA3">
      <w:pPr>
        <w:spacing w:after="0" w:line="240" w:lineRule="auto"/>
        <w:ind w:firstLine="902"/>
        <w:jc w:val="center"/>
        <w:rPr>
          <w:b/>
          <w:szCs w:val="24"/>
        </w:rPr>
      </w:pPr>
    </w:p>
    <w:p w14:paraId="751E02D1" w14:textId="77777777" w:rsidR="00EF5DA3" w:rsidRPr="00282FF7" w:rsidRDefault="00EF5DA3" w:rsidP="00EF5DA3">
      <w:pPr>
        <w:spacing w:after="0" w:line="240" w:lineRule="auto"/>
        <w:ind w:firstLine="902"/>
        <w:jc w:val="center"/>
        <w:rPr>
          <w:b/>
          <w:szCs w:val="24"/>
        </w:rPr>
      </w:pPr>
    </w:p>
    <w:p w14:paraId="1B5EFBDF" w14:textId="77777777" w:rsidR="00EF5DA3" w:rsidRPr="00282FF7" w:rsidRDefault="00EF5DA3" w:rsidP="00EF5DA3">
      <w:pPr>
        <w:spacing w:after="0" w:line="240" w:lineRule="auto"/>
        <w:ind w:firstLine="902"/>
        <w:jc w:val="center"/>
        <w:rPr>
          <w:b/>
          <w:szCs w:val="24"/>
        </w:rPr>
      </w:pPr>
    </w:p>
    <w:p w14:paraId="25F15BE0" w14:textId="77777777" w:rsidR="00EF5DA3" w:rsidRPr="00282FF7" w:rsidRDefault="00EF5DA3" w:rsidP="00EF5DA3">
      <w:pPr>
        <w:spacing w:after="0" w:line="240" w:lineRule="auto"/>
        <w:ind w:firstLine="902"/>
        <w:jc w:val="center"/>
        <w:rPr>
          <w:b/>
          <w:szCs w:val="24"/>
        </w:rPr>
      </w:pPr>
    </w:p>
    <w:p w14:paraId="375E6D41" w14:textId="77777777" w:rsidR="00EF5DA3" w:rsidRPr="00282FF7" w:rsidRDefault="00EF5DA3" w:rsidP="00EF5DA3">
      <w:pPr>
        <w:spacing w:after="0" w:line="240" w:lineRule="auto"/>
        <w:ind w:firstLine="902"/>
        <w:jc w:val="center"/>
        <w:rPr>
          <w:b/>
          <w:szCs w:val="24"/>
        </w:rPr>
      </w:pPr>
    </w:p>
    <w:p w14:paraId="3C921807" w14:textId="77777777" w:rsidR="00EF5DA3" w:rsidRPr="00282FF7" w:rsidRDefault="00EF5DA3" w:rsidP="00EF5DA3">
      <w:pPr>
        <w:spacing w:after="0" w:line="240" w:lineRule="auto"/>
        <w:ind w:firstLine="902"/>
        <w:jc w:val="center"/>
        <w:rPr>
          <w:b/>
          <w:szCs w:val="24"/>
        </w:rPr>
      </w:pPr>
    </w:p>
    <w:p w14:paraId="4BB08DF9" w14:textId="77777777" w:rsidR="00EF5DA3" w:rsidRPr="00282FF7" w:rsidRDefault="00EF5DA3" w:rsidP="00EF5DA3">
      <w:pPr>
        <w:spacing w:after="0" w:line="240" w:lineRule="auto"/>
        <w:ind w:firstLine="902"/>
        <w:jc w:val="center"/>
        <w:rPr>
          <w:b/>
          <w:szCs w:val="24"/>
        </w:rPr>
      </w:pPr>
    </w:p>
    <w:p w14:paraId="4F436398" w14:textId="77777777" w:rsidR="00EF5DA3" w:rsidRPr="00282FF7" w:rsidRDefault="00EF5DA3" w:rsidP="00EF5DA3">
      <w:pPr>
        <w:spacing w:after="0" w:line="240" w:lineRule="auto"/>
        <w:ind w:firstLine="902"/>
        <w:jc w:val="center"/>
        <w:rPr>
          <w:b/>
          <w:szCs w:val="24"/>
        </w:rPr>
      </w:pPr>
    </w:p>
    <w:p w14:paraId="6750ABC3" w14:textId="77777777" w:rsidR="00EF5DA3" w:rsidRPr="00282FF7" w:rsidRDefault="00EF5DA3" w:rsidP="00EF5DA3">
      <w:pPr>
        <w:spacing w:after="0" w:line="240" w:lineRule="auto"/>
        <w:ind w:firstLine="902"/>
        <w:jc w:val="center"/>
        <w:rPr>
          <w:b/>
          <w:szCs w:val="24"/>
        </w:rPr>
      </w:pPr>
    </w:p>
    <w:p w14:paraId="1CDA471C" w14:textId="77777777" w:rsidR="00EF5DA3" w:rsidRPr="00282FF7" w:rsidRDefault="00EF5DA3" w:rsidP="00EF5DA3">
      <w:pPr>
        <w:spacing w:after="0" w:line="240" w:lineRule="auto"/>
        <w:ind w:firstLine="902"/>
        <w:jc w:val="center"/>
        <w:rPr>
          <w:b/>
          <w:szCs w:val="24"/>
        </w:rPr>
      </w:pPr>
    </w:p>
    <w:p w14:paraId="7CE6CCE4" w14:textId="77777777" w:rsidR="00EF5DA3" w:rsidRPr="00282FF7" w:rsidRDefault="00EF5DA3" w:rsidP="00EF5DA3">
      <w:pPr>
        <w:spacing w:after="0" w:line="240" w:lineRule="auto"/>
        <w:ind w:firstLine="902"/>
        <w:jc w:val="center"/>
        <w:rPr>
          <w:b/>
          <w:szCs w:val="24"/>
        </w:rPr>
      </w:pPr>
    </w:p>
    <w:p w14:paraId="3D4F5139" w14:textId="77777777" w:rsidR="00EF5DA3" w:rsidRPr="00282FF7" w:rsidRDefault="00EF5DA3" w:rsidP="00EF5DA3">
      <w:pPr>
        <w:spacing w:after="0" w:line="240" w:lineRule="auto"/>
        <w:ind w:firstLine="902"/>
        <w:jc w:val="center"/>
        <w:rPr>
          <w:b/>
          <w:szCs w:val="24"/>
        </w:rPr>
      </w:pPr>
    </w:p>
    <w:p w14:paraId="26EBBE11" w14:textId="77777777" w:rsidR="00EF5DA3" w:rsidRPr="00282FF7" w:rsidRDefault="00EF5DA3" w:rsidP="00EF5DA3">
      <w:pPr>
        <w:spacing w:after="0" w:line="240" w:lineRule="auto"/>
        <w:ind w:firstLine="902"/>
        <w:jc w:val="center"/>
        <w:rPr>
          <w:b/>
          <w:szCs w:val="24"/>
        </w:rPr>
      </w:pPr>
    </w:p>
    <w:p w14:paraId="3CE75B28" w14:textId="77777777" w:rsidR="00EF5DA3" w:rsidRPr="00282FF7" w:rsidRDefault="00EF5DA3" w:rsidP="00EF5DA3">
      <w:pPr>
        <w:spacing w:after="0" w:line="240" w:lineRule="auto"/>
        <w:ind w:firstLine="902"/>
        <w:jc w:val="center"/>
        <w:rPr>
          <w:b/>
          <w:szCs w:val="24"/>
        </w:rPr>
      </w:pPr>
    </w:p>
    <w:p w14:paraId="12A0E43A" w14:textId="77777777" w:rsidR="00EF5DA3" w:rsidRPr="00282FF7" w:rsidRDefault="00EF5DA3" w:rsidP="00EF5DA3">
      <w:pPr>
        <w:spacing w:after="0" w:line="240" w:lineRule="auto"/>
        <w:ind w:firstLine="902"/>
        <w:jc w:val="center"/>
        <w:rPr>
          <w:b/>
          <w:szCs w:val="24"/>
        </w:rPr>
      </w:pPr>
    </w:p>
    <w:p w14:paraId="41603E9E" w14:textId="77777777" w:rsidR="00EF5DA3" w:rsidRPr="00282FF7" w:rsidRDefault="00EF5DA3" w:rsidP="00EF5DA3">
      <w:pPr>
        <w:spacing w:after="0" w:line="240" w:lineRule="auto"/>
        <w:ind w:firstLine="902"/>
        <w:jc w:val="center"/>
        <w:rPr>
          <w:b/>
          <w:szCs w:val="24"/>
        </w:rPr>
      </w:pPr>
    </w:p>
    <w:p w14:paraId="244EFA0F" w14:textId="77777777" w:rsidR="00EF5DA3" w:rsidRPr="00282FF7" w:rsidRDefault="00EF5DA3" w:rsidP="00EF5DA3">
      <w:pPr>
        <w:spacing w:after="0" w:line="240" w:lineRule="auto"/>
        <w:ind w:firstLine="902"/>
        <w:jc w:val="center"/>
        <w:rPr>
          <w:b/>
          <w:szCs w:val="24"/>
        </w:rPr>
      </w:pPr>
    </w:p>
    <w:p w14:paraId="04DBCFF1" w14:textId="77777777" w:rsidR="00EF5DA3" w:rsidRDefault="00EF5DA3" w:rsidP="00EF5DA3">
      <w:pPr>
        <w:spacing w:after="0" w:line="240" w:lineRule="auto"/>
        <w:ind w:firstLine="902"/>
        <w:jc w:val="center"/>
        <w:rPr>
          <w:b/>
          <w:szCs w:val="24"/>
        </w:rPr>
      </w:pPr>
    </w:p>
    <w:p w14:paraId="7FC516C1" w14:textId="77777777" w:rsidR="00EF5DA3" w:rsidRPr="00282FF7" w:rsidRDefault="00EF5DA3" w:rsidP="00EF5DA3">
      <w:pPr>
        <w:spacing w:after="0" w:line="240" w:lineRule="auto"/>
        <w:ind w:firstLine="902"/>
        <w:jc w:val="center"/>
        <w:rPr>
          <w:b/>
          <w:szCs w:val="24"/>
        </w:rPr>
      </w:pPr>
    </w:p>
    <w:p w14:paraId="4706F1E2" w14:textId="77777777" w:rsidR="00EF5DA3" w:rsidRDefault="00EF5DA3" w:rsidP="00EF5DA3">
      <w:pPr>
        <w:spacing w:after="0" w:line="240" w:lineRule="auto"/>
        <w:ind w:firstLine="902"/>
        <w:jc w:val="center"/>
        <w:rPr>
          <w:b/>
          <w:szCs w:val="24"/>
        </w:rPr>
      </w:pPr>
    </w:p>
    <w:p w14:paraId="707A4A08" w14:textId="77777777" w:rsidR="00EF5DA3" w:rsidRPr="00282FF7" w:rsidRDefault="00EF5DA3" w:rsidP="00EF5DA3">
      <w:pPr>
        <w:spacing w:after="0" w:line="240" w:lineRule="auto"/>
        <w:ind w:firstLine="902"/>
        <w:jc w:val="center"/>
        <w:rPr>
          <w:b/>
          <w:szCs w:val="24"/>
        </w:rPr>
      </w:pPr>
    </w:p>
    <w:p w14:paraId="1E771A6E" w14:textId="77777777" w:rsidR="00EF5DA3" w:rsidRPr="00282FF7" w:rsidRDefault="00EF5DA3" w:rsidP="00EF5DA3">
      <w:pPr>
        <w:spacing w:after="0" w:line="240" w:lineRule="auto"/>
        <w:ind w:firstLine="902"/>
        <w:jc w:val="center"/>
        <w:rPr>
          <w:b/>
          <w:szCs w:val="24"/>
        </w:rPr>
      </w:pPr>
    </w:p>
    <w:p w14:paraId="5A3DBBCF" w14:textId="77777777" w:rsidR="00EF5DA3" w:rsidRPr="00282FF7" w:rsidRDefault="00EF5DA3" w:rsidP="00EF5DA3">
      <w:pPr>
        <w:spacing w:after="0" w:line="240" w:lineRule="auto"/>
        <w:ind w:firstLine="902"/>
        <w:jc w:val="center"/>
        <w:rPr>
          <w:b/>
          <w:szCs w:val="24"/>
        </w:rPr>
      </w:pPr>
    </w:p>
    <w:p w14:paraId="0D5AE9D7" w14:textId="77777777" w:rsidR="00EF5DA3" w:rsidRPr="00282FF7" w:rsidRDefault="00EF5DA3" w:rsidP="00EF5DA3">
      <w:pPr>
        <w:spacing w:after="0" w:line="240" w:lineRule="auto"/>
        <w:rPr>
          <w:b/>
          <w:szCs w:val="24"/>
        </w:rPr>
      </w:pPr>
    </w:p>
    <w:p w14:paraId="73C99752" w14:textId="77777777" w:rsidR="00EF5DA3" w:rsidRPr="00282FF7" w:rsidRDefault="00EF5DA3" w:rsidP="00EF5DA3">
      <w:pPr>
        <w:spacing w:after="0" w:line="240" w:lineRule="auto"/>
        <w:ind w:firstLine="902"/>
        <w:jc w:val="center"/>
        <w:rPr>
          <w:b/>
          <w:szCs w:val="24"/>
        </w:rPr>
      </w:pPr>
      <w:r w:rsidRPr="00282FF7">
        <w:rPr>
          <w:b/>
          <w:szCs w:val="24"/>
        </w:rPr>
        <w:lastRenderedPageBreak/>
        <w:t>I. BENDROSIOS NUOSTATOS</w:t>
      </w:r>
      <w:bookmarkEnd w:id="0"/>
      <w:bookmarkEnd w:id="1"/>
    </w:p>
    <w:p w14:paraId="17BF2A2A" w14:textId="77777777" w:rsidR="00EF5DA3" w:rsidRPr="00282FF7" w:rsidRDefault="00EF5DA3" w:rsidP="00EF5DA3">
      <w:pPr>
        <w:spacing w:after="0" w:line="240" w:lineRule="auto"/>
        <w:ind w:firstLine="902"/>
        <w:jc w:val="center"/>
        <w:rPr>
          <w:b/>
          <w:szCs w:val="24"/>
        </w:rPr>
      </w:pPr>
    </w:p>
    <w:p w14:paraId="1BC14D06" w14:textId="77777777" w:rsidR="00EF5DA3" w:rsidRPr="00282FF7" w:rsidRDefault="00EF5DA3" w:rsidP="00EF5DA3">
      <w:pPr>
        <w:numPr>
          <w:ilvl w:val="0"/>
          <w:numId w:val="2"/>
        </w:numPr>
        <w:spacing w:after="0" w:line="240" w:lineRule="auto"/>
        <w:ind w:left="0" w:firstLine="357"/>
        <w:jc w:val="both"/>
        <w:rPr>
          <w:szCs w:val="24"/>
        </w:rPr>
      </w:pPr>
      <w:r>
        <w:rPr>
          <w:szCs w:val="24"/>
        </w:rPr>
        <w:t>VšĮ</w:t>
      </w:r>
      <w:r w:rsidRPr="00282FF7">
        <w:rPr>
          <w:szCs w:val="24"/>
        </w:rPr>
        <w:t xml:space="preserve"> „Plytinės kartodromas</w:t>
      </w:r>
      <w:r>
        <w:rPr>
          <w:szCs w:val="24"/>
        </w:rPr>
        <w:t>“</w:t>
      </w:r>
      <w:r w:rsidRPr="00282FF7">
        <w:rPr>
          <w:szCs w:val="24"/>
        </w:rPr>
        <w:t xml:space="preserve"> (toliau vadinamas – užsakovu) numato įsigyti lenktyniavimo laikų vaizdavimo įrangą. </w:t>
      </w:r>
    </w:p>
    <w:p w14:paraId="61B4A8C2"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Pirkimas remiasi </w:t>
      </w:r>
      <w:r w:rsidRPr="00282FF7">
        <w:rPr>
          <w:rFonts w:eastAsia="Times New Roman"/>
          <w:szCs w:val="24"/>
        </w:rPr>
        <w:t>2020-01-09 LR Švietimo, mokslo ir sporto ministro patvirtintu Juridinių asmenų, kurie nėra perkančiosios organizacijos pagal Lietuvos Respublikos viešųjų pirkimų įstatymą, pirkimų, įgyvendinant Sporto rėmimo fondo lėšomis finansuojamus sporto projektus, vykdymo tvarkos aprašu.</w:t>
      </w:r>
      <w:r>
        <w:rPr>
          <w:rFonts w:eastAsia="Times New Roman"/>
          <w:szCs w:val="24"/>
        </w:rPr>
        <w:t xml:space="preserve"> Pirkimas vykdomas ne CVP IS priemonėmis.</w:t>
      </w:r>
    </w:p>
    <w:p w14:paraId="6ABB028D"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Pirkimas atliekamas konkurso būdu laikantis lygiateisiškumo, nediskriminavimo, abipusio pripažinimo, proporcingumo, skaidrumo principų.  Priimant sprendimus dėl pirkimo sąlygų, vadovaujamasi racionalumo principu.</w:t>
      </w:r>
    </w:p>
    <w:p w14:paraId="235DC087"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Užsakovas </w:t>
      </w:r>
      <w:r w:rsidRPr="00282FF7">
        <w:rPr>
          <w:i/>
          <w:szCs w:val="24"/>
        </w:rPr>
        <w:t>yra</w:t>
      </w:r>
      <w:r w:rsidRPr="00282FF7">
        <w:rPr>
          <w:szCs w:val="24"/>
        </w:rPr>
        <w:t xml:space="preserve"> pridėtinės vertės mokesčio (toliau vadinama – PVM) mokėtojas.</w:t>
      </w:r>
      <w:bookmarkStart w:id="2" w:name="_Toc47844929"/>
      <w:bookmarkStart w:id="3" w:name="_Toc60525483"/>
    </w:p>
    <w:p w14:paraId="5EAFC4B2" w14:textId="77777777" w:rsidR="00EF5DA3" w:rsidRPr="00282FF7" w:rsidRDefault="00EF5DA3" w:rsidP="00EF5DA3">
      <w:pPr>
        <w:pStyle w:val="Heading2"/>
        <w:numPr>
          <w:ilvl w:val="0"/>
          <w:numId w:val="0"/>
        </w:numPr>
        <w:ind w:firstLine="851"/>
        <w:rPr>
          <w:szCs w:val="24"/>
        </w:rPr>
      </w:pPr>
    </w:p>
    <w:p w14:paraId="1819CFB6" w14:textId="77777777" w:rsidR="00EF5DA3" w:rsidRPr="00282FF7" w:rsidRDefault="00EF5DA3" w:rsidP="00EF5DA3">
      <w:pPr>
        <w:spacing w:after="0" w:line="240" w:lineRule="auto"/>
        <w:ind w:firstLine="851"/>
        <w:jc w:val="center"/>
        <w:rPr>
          <w:b/>
        </w:rPr>
      </w:pPr>
      <w:r w:rsidRPr="00282FF7">
        <w:rPr>
          <w:b/>
        </w:rPr>
        <w:t>II. PIRKIMO OBJEKTAS</w:t>
      </w:r>
      <w:bookmarkEnd w:id="2"/>
      <w:bookmarkEnd w:id="3"/>
    </w:p>
    <w:p w14:paraId="314233F0" w14:textId="77777777" w:rsidR="00EF5DA3" w:rsidRPr="00282FF7" w:rsidRDefault="00EF5DA3" w:rsidP="00EF5DA3">
      <w:pPr>
        <w:spacing w:after="0" w:line="240" w:lineRule="auto"/>
        <w:ind w:firstLine="851"/>
        <w:jc w:val="both"/>
        <w:rPr>
          <w:lang w:eastAsia="lt-LT"/>
        </w:rPr>
      </w:pPr>
    </w:p>
    <w:p w14:paraId="53CF4837" w14:textId="77777777" w:rsidR="00EF5DA3" w:rsidRPr="00282FF7" w:rsidRDefault="00EF5DA3" w:rsidP="00EF5DA3">
      <w:pPr>
        <w:numPr>
          <w:ilvl w:val="0"/>
          <w:numId w:val="2"/>
        </w:numPr>
        <w:spacing w:after="0" w:line="240" w:lineRule="auto"/>
        <w:ind w:left="0" w:firstLine="357"/>
        <w:jc w:val="both"/>
      </w:pPr>
      <w:r w:rsidRPr="00282FF7">
        <w:t xml:space="preserve">Šis pirkimas apima lenktyniavimo laikų vaizdavimo įrangos pirkimą. </w:t>
      </w:r>
    </w:p>
    <w:p w14:paraId="52125180" w14:textId="77777777" w:rsidR="00EF5DA3" w:rsidRPr="00282FF7" w:rsidRDefault="00EF5DA3" w:rsidP="00EF5DA3">
      <w:pPr>
        <w:numPr>
          <w:ilvl w:val="0"/>
          <w:numId w:val="2"/>
        </w:numPr>
        <w:spacing w:after="0" w:line="240" w:lineRule="auto"/>
        <w:ind w:left="0" w:firstLine="357"/>
        <w:jc w:val="both"/>
        <w:rPr>
          <w:noProof/>
          <w:szCs w:val="24"/>
        </w:rPr>
      </w:pPr>
      <w:r w:rsidRPr="00282FF7">
        <w:rPr>
          <w:noProof/>
        </w:rPr>
        <w:t xml:space="preserve">Pirkimo objekto naudojimo vieta – </w:t>
      </w:r>
      <w:r w:rsidRPr="00282FF7">
        <w:t xml:space="preserve">Vilniaus miesto savivaldybė, Plytinės g.27, Plytinės kartodromas. </w:t>
      </w:r>
    </w:p>
    <w:p w14:paraId="23CD8E71" w14:textId="77777777" w:rsidR="00EF5DA3" w:rsidRPr="00B74F75" w:rsidRDefault="00EF5DA3" w:rsidP="00EF5DA3">
      <w:pPr>
        <w:numPr>
          <w:ilvl w:val="0"/>
          <w:numId w:val="2"/>
        </w:numPr>
        <w:spacing w:after="0" w:line="240" w:lineRule="auto"/>
        <w:ind w:left="0" w:firstLine="426"/>
        <w:jc w:val="both"/>
      </w:pPr>
      <w:r w:rsidRPr="00B74F75">
        <w:rPr>
          <w:rFonts w:eastAsia="Times New Roman"/>
          <w:szCs w:val="24"/>
          <w:lang w:eastAsia="lt-LT"/>
        </w:rPr>
        <w:t xml:space="preserve">Pirkimas vykdomas projekto „Lenktyniavimo laikų vaizdavimo įrangos įsigijimas siekiant plėtoti kokybišką kartingo sportą Plytinės kartodrome“ (projekto nr. SRF-SIĮ-2019-1-0129) </w:t>
      </w:r>
      <w:r w:rsidRPr="00B74F75">
        <w:rPr>
          <w:bCs/>
          <w:szCs w:val="24"/>
        </w:rPr>
        <w:t>bendrai finansuojamo valstybės Sporto rėmimo fondo lėšomis, kurį administruoja Švietimo, mokslo ir sporto ministerija</w:t>
      </w:r>
      <w:r w:rsidRPr="00B74F75">
        <w:rPr>
          <w:szCs w:val="24"/>
        </w:rPr>
        <w:t>, rėmuose.</w:t>
      </w:r>
    </w:p>
    <w:p w14:paraId="1FDE50F5" w14:textId="77777777" w:rsidR="00EF5DA3" w:rsidRPr="00282FF7" w:rsidRDefault="00EF5DA3" w:rsidP="00EF5DA3">
      <w:pPr>
        <w:spacing w:after="0" w:line="240" w:lineRule="auto"/>
        <w:ind w:left="851"/>
        <w:jc w:val="both"/>
      </w:pPr>
    </w:p>
    <w:p w14:paraId="2ED47A8E" w14:textId="77777777" w:rsidR="00EF5DA3" w:rsidRPr="00282FF7" w:rsidRDefault="00EF5DA3" w:rsidP="00EF5DA3">
      <w:pPr>
        <w:pStyle w:val="Heading1"/>
        <w:numPr>
          <w:ilvl w:val="0"/>
          <w:numId w:val="0"/>
        </w:numPr>
        <w:spacing w:before="0" w:after="0"/>
        <w:ind w:left="720" w:firstLine="851"/>
        <w:rPr>
          <w:rFonts w:eastAsia="Calibri"/>
          <w:b/>
          <w:sz w:val="24"/>
          <w:szCs w:val="24"/>
        </w:rPr>
      </w:pPr>
      <w:bookmarkStart w:id="4" w:name="_Toc47844930"/>
      <w:bookmarkStart w:id="5" w:name="_Toc60525484"/>
      <w:smartTag w:uri="urn:schemas-microsoft-com:office:smarttags" w:element="stockticker">
        <w:r w:rsidRPr="00282FF7">
          <w:rPr>
            <w:rFonts w:eastAsia="Calibri"/>
            <w:b/>
            <w:sz w:val="24"/>
            <w:szCs w:val="24"/>
          </w:rPr>
          <w:t>III</w:t>
        </w:r>
      </w:smartTag>
      <w:r w:rsidRPr="00282FF7">
        <w:rPr>
          <w:rFonts w:eastAsia="Calibri"/>
          <w:b/>
          <w:sz w:val="24"/>
          <w:szCs w:val="24"/>
        </w:rPr>
        <w:t>. TIEKĖJŲ KVALIFIKACIJOS REIKALAVIMAI</w:t>
      </w:r>
      <w:bookmarkEnd w:id="4"/>
      <w:bookmarkEnd w:id="5"/>
    </w:p>
    <w:p w14:paraId="286E723A" w14:textId="77777777" w:rsidR="00EF5DA3" w:rsidRPr="00282FF7" w:rsidRDefault="00EF5DA3" w:rsidP="00EF5DA3">
      <w:pPr>
        <w:spacing w:after="0" w:line="240" w:lineRule="auto"/>
        <w:ind w:firstLine="851"/>
        <w:rPr>
          <w:szCs w:val="24"/>
          <w:lang w:eastAsia="lt-LT"/>
        </w:rPr>
      </w:pPr>
    </w:p>
    <w:p w14:paraId="3020F057" w14:textId="77777777" w:rsidR="00EF5DA3" w:rsidRPr="00EF5DA3" w:rsidRDefault="00EF5DA3" w:rsidP="00EF5DA3">
      <w:pPr>
        <w:numPr>
          <w:ilvl w:val="0"/>
          <w:numId w:val="2"/>
        </w:numPr>
        <w:spacing w:after="0" w:line="240" w:lineRule="auto"/>
        <w:ind w:left="0" w:firstLine="357"/>
        <w:jc w:val="both"/>
      </w:pPr>
      <w:r w:rsidRPr="00EF5DA3">
        <w:t>Tiekėjas, dalyvaujantis pirkime, turi atitikti šiuos minimalius kvalifikacijos reikalavimus:</w:t>
      </w:r>
    </w:p>
    <w:p w14:paraId="7AB10834" w14:textId="77777777" w:rsidR="00EF5DA3" w:rsidRPr="00EF5DA3" w:rsidRDefault="00EF5DA3" w:rsidP="00EF5DA3">
      <w:pPr>
        <w:spacing w:after="0" w:line="240" w:lineRule="auto"/>
        <w:ind w:left="357"/>
        <w:jc w:val="both"/>
      </w:pPr>
    </w:p>
    <w:p w14:paraId="7494A17B" w14:textId="77777777" w:rsidR="00EF5DA3" w:rsidRPr="00282FF7" w:rsidRDefault="00EF5DA3" w:rsidP="00EF5DA3">
      <w:pPr>
        <w:spacing w:after="0" w:line="240" w:lineRule="auto"/>
        <w:ind w:left="360" w:right="-149"/>
        <w:rPr>
          <w:b/>
          <w:szCs w:val="24"/>
        </w:rPr>
      </w:pPr>
      <w:r w:rsidRPr="00282FF7">
        <w:rPr>
          <w:b/>
          <w:szCs w:val="24"/>
        </w:rPr>
        <w:t xml:space="preserve">1 lentelė. Bendrieji tiekėjų kvalifikacijos reikalavimai                                                              </w:t>
      </w:r>
    </w:p>
    <w:p w14:paraId="0503EFC9" w14:textId="77777777" w:rsidR="00EF5DA3" w:rsidRPr="00282FF7" w:rsidRDefault="00EF5DA3" w:rsidP="00EF5DA3">
      <w:pPr>
        <w:spacing w:after="0" w:line="240" w:lineRule="auto"/>
        <w:ind w:right="-149" w:firstLine="851"/>
        <w:jc w:val="both"/>
        <w:rPr>
          <w:b/>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320"/>
        <w:gridCol w:w="4578"/>
      </w:tblGrid>
      <w:tr w:rsidR="00EF5DA3" w:rsidRPr="00282FF7" w14:paraId="195AF0F6" w14:textId="77777777" w:rsidTr="000414AA">
        <w:tc>
          <w:tcPr>
            <w:tcW w:w="720" w:type="dxa"/>
            <w:tcBorders>
              <w:top w:val="single" w:sz="4" w:space="0" w:color="000000"/>
              <w:left w:val="single" w:sz="4" w:space="0" w:color="000000"/>
              <w:bottom w:val="single" w:sz="4" w:space="0" w:color="000000"/>
              <w:right w:val="single" w:sz="4" w:space="0" w:color="000000"/>
            </w:tcBorders>
            <w:vAlign w:val="center"/>
          </w:tcPr>
          <w:p w14:paraId="0312AE7E" w14:textId="77777777" w:rsidR="00EF5DA3" w:rsidRPr="00282FF7" w:rsidRDefault="00EF5DA3" w:rsidP="000414AA">
            <w:pPr>
              <w:spacing w:after="0" w:line="240" w:lineRule="auto"/>
              <w:ind w:left="-779" w:right="-149" w:firstLine="851"/>
              <w:rPr>
                <w:szCs w:val="24"/>
              </w:rPr>
            </w:pPr>
            <w:r w:rsidRPr="00282FF7">
              <w:rPr>
                <w:szCs w:val="24"/>
              </w:rPr>
              <w:t xml:space="preserve">Eil. </w:t>
            </w:r>
          </w:p>
          <w:p w14:paraId="7EBCBB49" w14:textId="77777777" w:rsidR="00EF5DA3" w:rsidRPr="00282FF7" w:rsidRDefault="00EF5DA3" w:rsidP="000414AA">
            <w:pPr>
              <w:spacing w:after="0" w:line="240" w:lineRule="auto"/>
              <w:ind w:left="-779" w:right="-149" w:firstLine="851"/>
              <w:rPr>
                <w:b/>
                <w:szCs w:val="24"/>
              </w:rPr>
            </w:pPr>
            <w:r w:rsidRPr="00282FF7">
              <w:rPr>
                <w:szCs w:val="24"/>
              </w:rPr>
              <w:t>Nr.</w:t>
            </w:r>
          </w:p>
        </w:tc>
        <w:tc>
          <w:tcPr>
            <w:tcW w:w="4320" w:type="dxa"/>
            <w:tcBorders>
              <w:top w:val="single" w:sz="4" w:space="0" w:color="000000"/>
              <w:left w:val="single" w:sz="4" w:space="0" w:color="000000"/>
              <w:bottom w:val="single" w:sz="4" w:space="0" w:color="000000"/>
              <w:right w:val="single" w:sz="4" w:space="0" w:color="000000"/>
            </w:tcBorders>
            <w:vAlign w:val="center"/>
          </w:tcPr>
          <w:p w14:paraId="2969E379" w14:textId="77777777" w:rsidR="00EF5DA3" w:rsidRPr="00282FF7" w:rsidRDefault="00EF5DA3" w:rsidP="000414AA">
            <w:pPr>
              <w:spacing w:after="0" w:line="240" w:lineRule="auto"/>
              <w:ind w:right="-149"/>
              <w:rPr>
                <w:b/>
                <w:szCs w:val="24"/>
              </w:rPr>
            </w:pPr>
            <w:r w:rsidRPr="00282FF7">
              <w:rPr>
                <w:szCs w:val="24"/>
              </w:rPr>
              <w:t>Kvalifikacijos reikalavimai</w:t>
            </w:r>
          </w:p>
        </w:tc>
        <w:tc>
          <w:tcPr>
            <w:tcW w:w="4578" w:type="dxa"/>
            <w:tcBorders>
              <w:top w:val="single" w:sz="4" w:space="0" w:color="000000"/>
              <w:left w:val="single" w:sz="4" w:space="0" w:color="000000"/>
              <w:bottom w:val="single" w:sz="4" w:space="0" w:color="000000"/>
              <w:right w:val="single" w:sz="4" w:space="0" w:color="000000"/>
            </w:tcBorders>
            <w:vAlign w:val="center"/>
          </w:tcPr>
          <w:p w14:paraId="5E485E6A" w14:textId="77777777" w:rsidR="00EF5DA3" w:rsidRPr="00282FF7" w:rsidRDefault="00EF5DA3" w:rsidP="000414AA">
            <w:pPr>
              <w:spacing w:after="0" w:line="240" w:lineRule="auto"/>
              <w:rPr>
                <w:b/>
                <w:szCs w:val="24"/>
              </w:rPr>
            </w:pPr>
            <w:r w:rsidRPr="00282FF7">
              <w:rPr>
                <w:szCs w:val="24"/>
              </w:rPr>
              <w:t>Kvalifikacijos reikalavimus įrodantys dokumentai</w:t>
            </w:r>
          </w:p>
        </w:tc>
      </w:tr>
      <w:tr w:rsidR="00EF5DA3" w:rsidRPr="00282FF7" w14:paraId="40BCF563" w14:textId="77777777" w:rsidTr="000414AA">
        <w:tc>
          <w:tcPr>
            <w:tcW w:w="720" w:type="dxa"/>
            <w:tcBorders>
              <w:top w:val="single" w:sz="4" w:space="0" w:color="000000"/>
              <w:left w:val="single" w:sz="4" w:space="0" w:color="000000"/>
              <w:bottom w:val="single" w:sz="4" w:space="0" w:color="000000"/>
              <w:right w:val="single" w:sz="4" w:space="0" w:color="000000"/>
            </w:tcBorders>
            <w:vAlign w:val="center"/>
          </w:tcPr>
          <w:p w14:paraId="50DAC8C9" w14:textId="77777777" w:rsidR="00EF5DA3" w:rsidRPr="00282FF7" w:rsidRDefault="00EF5DA3" w:rsidP="000414AA">
            <w:pPr>
              <w:spacing w:after="0" w:line="240" w:lineRule="auto"/>
              <w:ind w:left="-779" w:right="-149" w:firstLine="851"/>
              <w:rPr>
                <w:sz w:val="22"/>
                <w:szCs w:val="24"/>
              </w:rPr>
            </w:pPr>
            <w:r>
              <w:rPr>
                <w:sz w:val="22"/>
                <w:szCs w:val="24"/>
              </w:rPr>
              <w:t>8</w:t>
            </w:r>
            <w:r w:rsidRPr="00282FF7">
              <w:rPr>
                <w:sz w:val="22"/>
                <w:szCs w:val="24"/>
              </w:rPr>
              <w:t>.1</w:t>
            </w:r>
          </w:p>
        </w:tc>
        <w:tc>
          <w:tcPr>
            <w:tcW w:w="4320" w:type="dxa"/>
            <w:tcBorders>
              <w:top w:val="single" w:sz="4" w:space="0" w:color="000000"/>
              <w:left w:val="single" w:sz="4" w:space="0" w:color="000000"/>
              <w:bottom w:val="single" w:sz="4" w:space="0" w:color="000000"/>
              <w:right w:val="single" w:sz="4" w:space="0" w:color="000000"/>
            </w:tcBorders>
            <w:vAlign w:val="center"/>
          </w:tcPr>
          <w:p w14:paraId="7455A26E" w14:textId="77777777" w:rsidR="00EF5DA3" w:rsidRPr="00282FF7" w:rsidRDefault="00EF5DA3" w:rsidP="000414AA">
            <w:pPr>
              <w:spacing w:after="0" w:line="240" w:lineRule="auto"/>
              <w:rPr>
                <w:b/>
                <w:sz w:val="22"/>
                <w:szCs w:val="24"/>
              </w:rPr>
            </w:pPr>
            <w:r w:rsidRPr="00282FF7">
              <w:rPr>
                <w:bCs/>
                <w:sz w:val="22"/>
                <w:szCs w:val="24"/>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rsidRPr="00282FF7">
              <w:rPr>
                <w:sz w:val="22"/>
                <w:szCs w:val="24"/>
              </w:rPr>
              <w:t xml:space="preserve">neturi teistumo (arba teistumas yra išnykęs ar panaikintas), arba dėl </w:t>
            </w:r>
            <w:r w:rsidRPr="00282FF7">
              <w:rPr>
                <w:bCs/>
                <w:sz w:val="22"/>
                <w:szCs w:val="24"/>
              </w:rPr>
              <w:t xml:space="preserve">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w:t>
            </w:r>
            <w:r w:rsidRPr="00282FF7">
              <w:rPr>
                <w:bCs/>
                <w:sz w:val="22"/>
                <w:szCs w:val="24"/>
              </w:rPr>
              <w:lastRenderedPageBreak/>
              <w:t xml:space="preserve">nėra priimtas ir įsiteisėjęs apkaltinamasis teismo nuosprendis už </w:t>
            </w:r>
            <w:smartTag w:uri="schemas-tilde-lv/tildestengine" w:element="metric2">
              <w:smartTagPr>
                <w:attr w:name="metric_text" w:val="m"/>
                <w:attr w:name="metric_value" w:val="2004"/>
              </w:smartTagPr>
              <w:smartTag w:uri="schemas-tilde-lv/tildestengine" w:element="metric">
                <w:smartTagPr>
                  <w:attr w:name="metric_value" w:val="2004"/>
                  <w:attr w:name="metric_text" w:val="m"/>
                </w:smartTagPr>
                <w:r w:rsidRPr="00282FF7">
                  <w:rPr>
                    <w:bCs/>
                    <w:sz w:val="22"/>
                    <w:szCs w:val="24"/>
                  </w:rPr>
                  <w:t>2004 m</w:t>
                </w:r>
              </w:smartTag>
            </w:smartTag>
            <w:r w:rsidRPr="00282FF7">
              <w:rPr>
                <w:bCs/>
                <w:sz w:val="22"/>
                <w:szCs w:val="24"/>
              </w:rPr>
              <w:t>. kovo 31 d. Europos Parlamento ir Tarybos direktyvos 2004/18/EB dėl viešojo darbų, prekių ir paslaugų pirkimo sutarčių sudarymo tvarkos derinimo 45 straipsnio 1 dalyje išvardytuose Europos Sąjungos teisės aktuose apibrėžtus nusikaltimus.</w:t>
            </w:r>
          </w:p>
        </w:tc>
        <w:tc>
          <w:tcPr>
            <w:tcW w:w="4578" w:type="dxa"/>
            <w:tcBorders>
              <w:top w:val="single" w:sz="4" w:space="0" w:color="000000"/>
              <w:left w:val="single" w:sz="4" w:space="0" w:color="000000"/>
              <w:bottom w:val="single" w:sz="4" w:space="0" w:color="000000"/>
              <w:right w:val="single" w:sz="4" w:space="0" w:color="000000"/>
            </w:tcBorders>
            <w:vAlign w:val="center"/>
          </w:tcPr>
          <w:p w14:paraId="144546E2" w14:textId="77777777" w:rsidR="00EF5DA3" w:rsidRPr="00282FF7" w:rsidRDefault="00EF5DA3" w:rsidP="000414AA">
            <w:pPr>
              <w:spacing w:after="0" w:line="240" w:lineRule="auto"/>
              <w:rPr>
                <w:sz w:val="22"/>
                <w:szCs w:val="24"/>
              </w:rPr>
            </w:pPr>
            <w:r w:rsidRPr="00282FF7">
              <w:rPr>
                <w:sz w:val="22"/>
                <w:szCs w:val="24"/>
              </w:rPr>
              <w:lastRenderedPageBreak/>
              <w:t>Tiekėjas turi atitikti reikalavimą, tačiau pasiūlymo pateikimo metu atitiktį įrodančių dokumentų pateikti neprivaloma. Reikalavimą patvirtinančius dokumentus gali tekti pateikti jei užsakovui kils įtarimų dėl tiekėjo atitikties prieš pasirašant sutartį.</w:t>
            </w:r>
          </w:p>
        </w:tc>
      </w:tr>
      <w:tr w:rsidR="00EF5DA3" w:rsidRPr="00282FF7" w14:paraId="1C831858" w14:textId="77777777" w:rsidTr="000414AA">
        <w:tc>
          <w:tcPr>
            <w:tcW w:w="720" w:type="dxa"/>
            <w:tcBorders>
              <w:top w:val="single" w:sz="4" w:space="0" w:color="000000"/>
              <w:left w:val="single" w:sz="4" w:space="0" w:color="000000"/>
              <w:bottom w:val="single" w:sz="4" w:space="0" w:color="000000"/>
              <w:right w:val="single" w:sz="4" w:space="0" w:color="000000"/>
            </w:tcBorders>
            <w:vAlign w:val="center"/>
          </w:tcPr>
          <w:p w14:paraId="2C1EB407" w14:textId="77777777" w:rsidR="00EF5DA3" w:rsidRPr="00282FF7" w:rsidRDefault="00EF5DA3" w:rsidP="000414AA">
            <w:pPr>
              <w:spacing w:after="0" w:line="240" w:lineRule="auto"/>
              <w:ind w:left="-779" w:right="-149" w:firstLine="851"/>
              <w:rPr>
                <w:sz w:val="22"/>
                <w:szCs w:val="24"/>
              </w:rPr>
            </w:pPr>
            <w:r>
              <w:rPr>
                <w:sz w:val="22"/>
                <w:szCs w:val="24"/>
              </w:rPr>
              <w:t>8</w:t>
            </w:r>
            <w:r w:rsidRPr="00282FF7">
              <w:rPr>
                <w:sz w:val="22"/>
                <w:szCs w:val="24"/>
              </w:rPr>
              <w:t>.2</w:t>
            </w:r>
          </w:p>
        </w:tc>
        <w:tc>
          <w:tcPr>
            <w:tcW w:w="4320" w:type="dxa"/>
            <w:tcBorders>
              <w:top w:val="single" w:sz="4" w:space="0" w:color="000000"/>
              <w:left w:val="single" w:sz="4" w:space="0" w:color="000000"/>
              <w:bottom w:val="single" w:sz="4" w:space="0" w:color="000000"/>
              <w:right w:val="single" w:sz="4" w:space="0" w:color="000000"/>
            </w:tcBorders>
            <w:vAlign w:val="center"/>
          </w:tcPr>
          <w:p w14:paraId="30ED3AF3" w14:textId="77777777" w:rsidR="00EF5DA3" w:rsidRPr="00282FF7" w:rsidRDefault="00EF5DA3" w:rsidP="000414AA">
            <w:pPr>
              <w:spacing w:after="0" w:line="240" w:lineRule="auto"/>
              <w:rPr>
                <w:sz w:val="22"/>
                <w:szCs w:val="24"/>
              </w:rPr>
            </w:pPr>
            <w:r w:rsidRPr="00282FF7">
              <w:rPr>
                <w:sz w:val="22"/>
                <w:szCs w:val="24"/>
              </w:rPr>
              <w:t>Tiekėjas nėra bankrutavęs, likviduojamas, su kreditoriais sudaręs taikos sutarties, sustabdęs ar apribojęs savo veiklos arba jo padėtis pagal šalies, kurioje jis registruotas, įstatymus nėra tokia pati ar panaši. Jam nėra iškelta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578" w:type="dxa"/>
            <w:tcBorders>
              <w:top w:val="single" w:sz="4" w:space="0" w:color="000000"/>
              <w:left w:val="single" w:sz="4" w:space="0" w:color="000000"/>
              <w:bottom w:val="single" w:sz="4" w:space="0" w:color="000000"/>
              <w:right w:val="single" w:sz="4" w:space="0" w:color="000000"/>
            </w:tcBorders>
            <w:vAlign w:val="center"/>
          </w:tcPr>
          <w:p w14:paraId="17FB3DEB" w14:textId="77777777" w:rsidR="00EF5DA3" w:rsidRPr="00282FF7" w:rsidRDefault="00EF5DA3" w:rsidP="000414AA">
            <w:pPr>
              <w:spacing w:after="0" w:line="240" w:lineRule="auto"/>
              <w:rPr>
                <w:sz w:val="22"/>
                <w:szCs w:val="24"/>
              </w:rPr>
            </w:pPr>
            <w:r w:rsidRPr="00282FF7">
              <w:rPr>
                <w:sz w:val="22"/>
                <w:szCs w:val="24"/>
              </w:rPr>
              <w:t>Tiekėjas turi atitikti reikalavimą, tačiau pasiūlymo pateikimo metu atitiktį įrodančių dokumentų pateikti neprivaloma. Reikalavimą patvirtinančius dokumentus gali tekti pateikti jei užsakovui kils įtarimų dėl tiekėjo atitikties prieš pasirašant sutartį.</w:t>
            </w:r>
          </w:p>
        </w:tc>
      </w:tr>
      <w:tr w:rsidR="00EF5DA3" w:rsidRPr="00282FF7" w14:paraId="71A92BDE" w14:textId="77777777" w:rsidTr="000414AA">
        <w:trPr>
          <w:trHeight w:val="4049"/>
        </w:trPr>
        <w:tc>
          <w:tcPr>
            <w:tcW w:w="720" w:type="dxa"/>
            <w:tcBorders>
              <w:top w:val="single" w:sz="4" w:space="0" w:color="000000"/>
              <w:left w:val="single" w:sz="4" w:space="0" w:color="000000"/>
              <w:bottom w:val="single" w:sz="4" w:space="0" w:color="000000"/>
              <w:right w:val="single" w:sz="4" w:space="0" w:color="000000"/>
            </w:tcBorders>
            <w:vAlign w:val="center"/>
          </w:tcPr>
          <w:p w14:paraId="6C49B5BE" w14:textId="77777777" w:rsidR="00EF5DA3" w:rsidRPr="00282FF7" w:rsidRDefault="00EF5DA3" w:rsidP="000414AA">
            <w:pPr>
              <w:spacing w:after="0" w:line="240" w:lineRule="auto"/>
              <w:ind w:left="-779" w:right="-149" w:firstLine="851"/>
              <w:rPr>
                <w:sz w:val="22"/>
                <w:szCs w:val="24"/>
              </w:rPr>
            </w:pPr>
            <w:r>
              <w:rPr>
                <w:sz w:val="22"/>
                <w:szCs w:val="24"/>
              </w:rPr>
              <w:t>8</w:t>
            </w:r>
            <w:r w:rsidRPr="00282FF7">
              <w:rPr>
                <w:sz w:val="22"/>
                <w:szCs w:val="24"/>
              </w:rPr>
              <w:t>.3</w:t>
            </w:r>
          </w:p>
        </w:tc>
        <w:tc>
          <w:tcPr>
            <w:tcW w:w="4320" w:type="dxa"/>
            <w:tcBorders>
              <w:top w:val="single" w:sz="4" w:space="0" w:color="000000"/>
              <w:left w:val="single" w:sz="4" w:space="0" w:color="000000"/>
              <w:bottom w:val="single" w:sz="4" w:space="0" w:color="000000"/>
              <w:right w:val="single" w:sz="4" w:space="0" w:color="000000"/>
            </w:tcBorders>
            <w:vAlign w:val="center"/>
          </w:tcPr>
          <w:p w14:paraId="62CE28B1" w14:textId="77777777" w:rsidR="00EF5DA3" w:rsidRPr="00282FF7" w:rsidRDefault="00EF5DA3" w:rsidP="0059009A">
            <w:pPr>
              <w:spacing w:after="0" w:line="240" w:lineRule="auto"/>
              <w:rPr>
                <w:sz w:val="22"/>
                <w:szCs w:val="24"/>
              </w:rPr>
            </w:pPr>
            <w:r w:rsidRPr="00282FF7">
              <w:rPr>
                <w:sz w:val="22"/>
                <w:szCs w:val="24"/>
              </w:rPr>
              <w:t>Tiekėjas (fizinis asmuo) neturi teistumo (arba teistumas yra išnykęs ar panaikintas), dėl tiekėjo (juridinio asmens) per pastaruosius 5 metus nebuvo priimtas ir įsiteisėjęs ap</w:t>
            </w:r>
            <w:r w:rsidRPr="00282FF7">
              <w:rPr>
                <w:bCs/>
                <w:sz w:val="22"/>
                <w:szCs w:val="24"/>
              </w:rPr>
              <w:t>kaltinamasis teismo nuosprendis už nusikalstamas veikas nuosavybei, turtinėms teisėms ir turtiniams interesams, intelektinei ar pramoninei nuosavybei, ekonomikai ir verslo tvarkai, finansų sistemai, valstybės tarn</w:t>
            </w:r>
            <w:r w:rsidR="0059009A">
              <w:rPr>
                <w:bCs/>
                <w:sz w:val="22"/>
                <w:szCs w:val="24"/>
              </w:rPr>
              <w:t>ybai ir viešiesiems interesams.</w:t>
            </w:r>
          </w:p>
        </w:tc>
        <w:tc>
          <w:tcPr>
            <w:tcW w:w="4578" w:type="dxa"/>
            <w:tcBorders>
              <w:top w:val="single" w:sz="4" w:space="0" w:color="000000"/>
              <w:left w:val="single" w:sz="4" w:space="0" w:color="000000"/>
              <w:bottom w:val="single" w:sz="4" w:space="0" w:color="000000"/>
              <w:right w:val="single" w:sz="4" w:space="0" w:color="000000"/>
            </w:tcBorders>
            <w:vAlign w:val="center"/>
          </w:tcPr>
          <w:p w14:paraId="19FBF315" w14:textId="77777777" w:rsidR="00EF5DA3" w:rsidRPr="00282FF7" w:rsidRDefault="00EF5DA3" w:rsidP="000414AA">
            <w:pPr>
              <w:spacing w:after="0" w:line="240" w:lineRule="auto"/>
              <w:rPr>
                <w:sz w:val="22"/>
                <w:szCs w:val="24"/>
              </w:rPr>
            </w:pPr>
            <w:r w:rsidRPr="00282FF7">
              <w:rPr>
                <w:sz w:val="22"/>
                <w:szCs w:val="24"/>
              </w:rPr>
              <w:t>Tiekėjas turi atitikti reikalavimą, tačiau pasiūlymo pateikimo metu atitiktį įrodančių dokumentų pateikti neprivaloma. Reikalavimą patvirtinančius dokumentus gali tekti pateikti jei užsakovui kils įtarimų dėl tiekėjo atitikties prieš pasirašant sutartį.</w:t>
            </w:r>
          </w:p>
        </w:tc>
      </w:tr>
      <w:tr w:rsidR="00EF5DA3" w:rsidRPr="00282FF7" w14:paraId="0F1CF790" w14:textId="77777777" w:rsidTr="000414AA">
        <w:trPr>
          <w:trHeight w:val="349"/>
        </w:trPr>
        <w:tc>
          <w:tcPr>
            <w:tcW w:w="720" w:type="dxa"/>
            <w:tcBorders>
              <w:top w:val="single" w:sz="4" w:space="0" w:color="000000"/>
              <w:left w:val="single" w:sz="4" w:space="0" w:color="000000"/>
              <w:bottom w:val="single" w:sz="4" w:space="0" w:color="000000"/>
              <w:right w:val="single" w:sz="4" w:space="0" w:color="000000"/>
            </w:tcBorders>
            <w:vAlign w:val="center"/>
          </w:tcPr>
          <w:p w14:paraId="0204C92E" w14:textId="77777777" w:rsidR="00EF5DA3" w:rsidRPr="00282FF7" w:rsidRDefault="00EF5DA3" w:rsidP="000414AA">
            <w:pPr>
              <w:spacing w:after="0" w:line="240" w:lineRule="auto"/>
              <w:ind w:left="-779" w:right="-149" w:firstLine="851"/>
              <w:rPr>
                <w:b/>
                <w:sz w:val="22"/>
                <w:szCs w:val="24"/>
              </w:rPr>
            </w:pPr>
            <w:r>
              <w:rPr>
                <w:sz w:val="22"/>
                <w:szCs w:val="24"/>
              </w:rPr>
              <w:t>8</w:t>
            </w:r>
            <w:r w:rsidRPr="00282FF7">
              <w:rPr>
                <w:sz w:val="22"/>
                <w:szCs w:val="24"/>
              </w:rPr>
              <w:t>.4</w:t>
            </w:r>
          </w:p>
        </w:tc>
        <w:tc>
          <w:tcPr>
            <w:tcW w:w="4320" w:type="dxa"/>
            <w:tcBorders>
              <w:top w:val="single" w:sz="4" w:space="0" w:color="000000"/>
              <w:left w:val="single" w:sz="4" w:space="0" w:color="000000"/>
              <w:bottom w:val="single" w:sz="4" w:space="0" w:color="000000"/>
              <w:right w:val="single" w:sz="4" w:space="0" w:color="000000"/>
            </w:tcBorders>
            <w:vAlign w:val="center"/>
          </w:tcPr>
          <w:p w14:paraId="0CA6A1FC" w14:textId="77777777" w:rsidR="00EF5DA3" w:rsidRPr="00282FF7" w:rsidRDefault="00EF5DA3" w:rsidP="000414AA">
            <w:pPr>
              <w:spacing w:after="0" w:line="240" w:lineRule="auto"/>
              <w:rPr>
                <w:b/>
                <w:sz w:val="22"/>
                <w:szCs w:val="24"/>
              </w:rPr>
            </w:pPr>
            <w:r w:rsidRPr="00282FF7">
              <w:rPr>
                <w:sz w:val="22"/>
                <w:szCs w:val="24"/>
              </w:rPr>
              <w:t>Tiekėjas yra įvykdęs įsipareigojimus, susijusius su mokesčių mokėjimu.</w:t>
            </w:r>
          </w:p>
        </w:tc>
        <w:tc>
          <w:tcPr>
            <w:tcW w:w="4578" w:type="dxa"/>
            <w:tcBorders>
              <w:top w:val="single" w:sz="4" w:space="0" w:color="000000"/>
              <w:left w:val="single" w:sz="4" w:space="0" w:color="000000"/>
              <w:bottom w:val="single" w:sz="4" w:space="0" w:color="000000"/>
              <w:right w:val="single" w:sz="4" w:space="0" w:color="000000"/>
            </w:tcBorders>
            <w:vAlign w:val="center"/>
          </w:tcPr>
          <w:p w14:paraId="6FA103D5" w14:textId="77777777" w:rsidR="00EF5DA3" w:rsidRPr="00282FF7" w:rsidRDefault="00EF5DA3" w:rsidP="000414AA">
            <w:pPr>
              <w:spacing w:after="0" w:line="240" w:lineRule="auto"/>
              <w:rPr>
                <w:sz w:val="22"/>
                <w:szCs w:val="24"/>
              </w:rPr>
            </w:pPr>
            <w:r w:rsidRPr="00282FF7">
              <w:rPr>
                <w:sz w:val="22"/>
                <w:szCs w:val="24"/>
              </w:rPr>
              <w:t>Tiekėjas turi atitikti reikalavimą, tačiau pasiūlymo pateikimo metu atitiktį įrodančių dokumentų pateikti neprivaloma. Reikalavimą patvirtinančius dokumentus gali tekti pateikti jei užsakovui kils įtarimų dėl tiekėjo atitikties prieš pasirašant sutartį.</w:t>
            </w:r>
          </w:p>
        </w:tc>
      </w:tr>
      <w:tr w:rsidR="00EF5DA3" w:rsidRPr="00282FF7" w14:paraId="1E599983" w14:textId="77777777" w:rsidTr="000414AA">
        <w:tc>
          <w:tcPr>
            <w:tcW w:w="720" w:type="dxa"/>
            <w:tcBorders>
              <w:top w:val="single" w:sz="4" w:space="0" w:color="000000"/>
              <w:left w:val="single" w:sz="4" w:space="0" w:color="000000"/>
              <w:bottom w:val="single" w:sz="4" w:space="0" w:color="000000"/>
              <w:right w:val="single" w:sz="4" w:space="0" w:color="000000"/>
            </w:tcBorders>
            <w:vAlign w:val="center"/>
          </w:tcPr>
          <w:p w14:paraId="6551F6F3" w14:textId="77777777" w:rsidR="00EF5DA3" w:rsidRPr="00282FF7" w:rsidRDefault="00EF5DA3" w:rsidP="000414AA">
            <w:pPr>
              <w:spacing w:after="0" w:line="240" w:lineRule="auto"/>
              <w:ind w:left="-779" w:right="-149" w:firstLine="851"/>
              <w:rPr>
                <w:sz w:val="22"/>
                <w:szCs w:val="24"/>
              </w:rPr>
            </w:pPr>
            <w:r>
              <w:rPr>
                <w:sz w:val="22"/>
                <w:szCs w:val="24"/>
              </w:rPr>
              <w:t>8</w:t>
            </w:r>
            <w:r w:rsidRPr="00282FF7">
              <w:rPr>
                <w:sz w:val="22"/>
                <w:szCs w:val="24"/>
              </w:rPr>
              <w:t>.5</w:t>
            </w:r>
          </w:p>
        </w:tc>
        <w:tc>
          <w:tcPr>
            <w:tcW w:w="4320" w:type="dxa"/>
            <w:tcBorders>
              <w:top w:val="single" w:sz="4" w:space="0" w:color="000000"/>
              <w:left w:val="single" w:sz="4" w:space="0" w:color="000000"/>
              <w:bottom w:val="single" w:sz="4" w:space="0" w:color="000000"/>
              <w:right w:val="single" w:sz="4" w:space="0" w:color="000000"/>
            </w:tcBorders>
            <w:vAlign w:val="center"/>
          </w:tcPr>
          <w:p w14:paraId="147BA57E" w14:textId="77777777" w:rsidR="00EF5DA3" w:rsidRPr="00282FF7" w:rsidRDefault="00EF5DA3" w:rsidP="000414AA">
            <w:pPr>
              <w:spacing w:after="0" w:line="240" w:lineRule="auto"/>
              <w:rPr>
                <w:b/>
                <w:sz w:val="22"/>
                <w:szCs w:val="24"/>
              </w:rPr>
            </w:pPr>
            <w:r w:rsidRPr="00282FF7">
              <w:rPr>
                <w:sz w:val="22"/>
                <w:szCs w:val="24"/>
              </w:rPr>
              <w:t>Tiekėjas yra įvykdęs įsipareigojimus, susijusius su socialinio draudimo įmokų mokėjimu.</w:t>
            </w:r>
          </w:p>
        </w:tc>
        <w:tc>
          <w:tcPr>
            <w:tcW w:w="4578" w:type="dxa"/>
            <w:tcBorders>
              <w:top w:val="single" w:sz="4" w:space="0" w:color="000000"/>
              <w:left w:val="single" w:sz="4" w:space="0" w:color="000000"/>
              <w:bottom w:val="single" w:sz="4" w:space="0" w:color="000000"/>
              <w:right w:val="single" w:sz="4" w:space="0" w:color="000000"/>
            </w:tcBorders>
            <w:vAlign w:val="center"/>
          </w:tcPr>
          <w:p w14:paraId="668884C0" w14:textId="77777777" w:rsidR="00EF5DA3" w:rsidRPr="00282FF7" w:rsidRDefault="00EF5DA3" w:rsidP="000414AA">
            <w:pPr>
              <w:spacing w:after="0" w:line="240" w:lineRule="auto"/>
              <w:rPr>
                <w:sz w:val="22"/>
                <w:szCs w:val="24"/>
              </w:rPr>
            </w:pPr>
            <w:r w:rsidRPr="00282FF7">
              <w:rPr>
                <w:sz w:val="22"/>
                <w:szCs w:val="24"/>
              </w:rPr>
              <w:t>Tiekėjas turi atitikti reikalavimą, tačiau pasiūlymo pateikimo metu atitiktį įrodančių dokumentų pateikti neprivaloma. Reikalavimą patvirtinančius dokumentus gali tekti pateikti jei užsakovui kils įtarimų dėl tiekėjo atitikties prieš pasirašant sutartį.</w:t>
            </w:r>
          </w:p>
        </w:tc>
      </w:tr>
      <w:tr w:rsidR="00EF5DA3" w:rsidRPr="00282FF7" w14:paraId="3DDD2168" w14:textId="77777777" w:rsidTr="000414AA">
        <w:tc>
          <w:tcPr>
            <w:tcW w:w="720" w:type="dxa"/>
            <w:tcBorders>
              <w:top w:val="single" w:sz="4" w:space="0" w:color="000000"/>
              <w:left w:val="single" w:sz="4" w:space="0" w:color="000000"/>
              <w:bottom w:val="single" w:sz="4" w:space="0" w:color="000000"/>
              <w:right w:val="single" w:sz="4" w:space="0" w:color="000000"/>
            </w:tcBorders>
            <w:vAlign w:val="center"/>
          </w:tcPr>
          <w:p w14:paraId="6E62EF4F" w14:textId="77777777" w:rsidR="00EF5DA3" w:rsidRPr="00282FF7" w:rsidRDefault="00EF5DA3" w:rsidP="000414AA">
            <w:pPr>
              <w:spacing w:after="0" w:line="240" w:lineRule="auto"/>
              <w:ind w:left="-779" w:right="-149" w:firstLine="851"/>
              <w:rPr>
                <w:sz w:val="22"/>
                <w:szCs w:val="24"/>
              </w:rPr>
            </w:pPr>
            <w:r>
              <w:rPr>
                <w:sz w:val="22"/>
                <w:szCs w:val="24"/>
              </w:rPr>
              <w:t>8</w:t>
            </w:r>
            <w:r w:rsidRPr="00282FF7">
              <w:rPr>
                <w:sz w:val="22"/>
                <w:szCs w:val="24"/>
              </w:rPr>
              <w:t>.6</w:t>
            </w:r>
          </w:p>
        </w:tc>
        <w:tc>
          <w:tcPr>
            <w:tcW w:w="4320" w:type="dxa"/>
            <w:tcBorders>
              <w:top w:val="single" w:sz="4" w:space="0" w:color="000000"/>
              <w:left w:val="single" w:sz="4" w:space="0" w:color="000000"/>
              <w:bottom w:val="single" w:sz="4" w:space="0" w:color="000000"/>
              <w:right w:val="single" w:sz="4" w:space="0" w:color="000000"/>
            </w:tcBorders>
            <w:vAlign w:val="center"/>
          </w:tcPr>
          <w:p w14:paraId="648396CB" w14:textId="77777777" w:rsidR="00EF5DA3" w:rsidRPr="00282FF7" w:rsidRDefault="00EF5DA3" w:rsidP="000414AA">
            <w:pPr>
              <w:spacing w:after="0" w:line="240" w:lineRule="auto"/>
              <w:rPr>
                <w:sz w:val="22"/>
                <w:szCs w:val="24"/>
              </w:rPr>
            </w:pPr>
            <w:r w:rsidRPr="00282FF7">
              <w:rPr>
                <w:sz w:val="22"/>
                <w:szCs w:val="24"/>
              </w:rPr>
              <w:t>Tiekėjas registruotas teisės aktų nustatyta tvarka ir turi teisę verstis</w:t>
            </w:r>
            <w:r w:rsidRPr="00282FF7">
              <w:rPr>
                <w:sz w:val="22"/>
              </w:rPr>
              <w:t xml:space="preserve"> prekybine  vaizdavimo įrangos pardavimo </w:t>
            </w:r>
            <w:r w:rsidRPr="00282FF7">
              <w:rPr>
                <w:sz w:val="22"/>
                <w:szCs w:val="24"/>
              </w:rPr>
              <w:t>veikla, kuri reikalinga pirkimo sutarčiai įvykdyti.</w:t>
            </w:r>
          </w:p>
          <w:p w14:paraId="273CD592" w14:textId="77777777" w:rsidR="00EF5DA3" w:rsidRPr="00282FF7" w:rsidRDefault="00EF5DA3" w:rsidP="000414AA">
            <w:pPr>
              <w:spacing w:after="0" w:line="240" w:lineRule="auto"/>
              <w:rPr>
                <w:b/>
                <w:sz w:val="22"/>
                <w:szCs w:val="24"/>
              </w:rPr>
            </w:pPr>
          </w:p>
        </w:tc>
        <w:tc>
          <w:tcPr>
            <w:tcW w:w="4578" w:type="dxa"/>
            <w:tcBorders>
              <w:top w:val="single" w:sz="4" w:space="0" w:color="000000"/>
              <w:left w:val="single" w:sz="4" w:space="0" w:color="000000"/>
              <w:bottom w:val="single" w:sz="4" w:space="0" w:color="000000"/>
              <w:right w:val="single" w:sz="4" w:space="0" w:color="000000"/>
            </w:tcBorders>
            <w:vAlign w:val="center"/>
          </w:tcPr>
          <w:p w14:paraId="63DA0420" w14:textId="77777777" w:rsidR="00EF5DA3" w:rsidRPr="00282FF7" w:rsidRDefault="00EF5DA3" w:rsidP="000414AA">
            <w:pPr>
              <w:spacing w:after="0" w:line="240" w:lineRule="auto"/>
              <w:rPr>
                <w:b/>
                <w:sz w:val="22"/>
                <w:szCs w:val="24"/>
              </w:rPr>
            </w:pPr>
            <w:r w:rsidRPr="00282FF7">
              <w:rPr>
                <w:sz w:val="22"/>
                <w:szCs w:val="24"/>
              </w:rPr>
              <w:t xml:space="preserve">Tiekėjo (juridinio asmens) registravimo pažymėjimo ir įstatų tinkamai patvirtintos kopijos* ar kiti dokumentai, patvirtinantys tiekėjo teisę verstis prekybine veikla. </w:t>
            </w:r>
          </w:p>
        </w:tc>
      </w:tr>
      <w:tr w:rsidR="00EF5DA3" w:rsidRPr="00282FF7" w14:paraId="680E26F6" w14:textId="77777777" w:rsidTr="000414AA">
        <w:trPr>
          <w:cantSplit/>
        </w:trPr>
        <w:tc>
          <w:tcPr>
            <w:tcW w:w="720" w:type="dxa"/>
            <w:tcBorders>
              <w:top w:val="single" w:sz="4" w:space="0" w:color="000000"/>
              <w:left w:val="single" w:sz="4" w:space="0" w:color="000000"/>
              <w:bottom w:val="single" w:sz="4" w:space="0" w:color="000000"/>
              <w:right w:val="single" w:sz="4" w:space="0" w:color="000000"/>
            </w:tcBorders>
            <w:vAlign w:val="center"/>
          </w:tcPr>
          <w:p w14:paraId="67576E31" w14:textId="77777777" w:rsidR="00EF5DA3" w:rsidRPr="00282FF7" w:rsidRDefault="00EF5DA3" w:rsidP="000414AA">
            <w:pPr>
              <w:spacing w:after="0" w:line="240" w:lineRule="auto"/>
              <w:ind w:left="-779" w:right="-149" w:firstLine="851"/>
              <w:rPr>
                <w:sz w:val="22"/>
                <w:szCs w:val="24"/>
              </w:rPr>
            </w:pPr>
            <w:r>
              <w:rPr>
                <w:sz w:val="22"/>
                <w:szCs w:val="24"/>
              </w:rPr>
              <w:lastRenderedPageBreak/>
              <w:t>8</w:t>
            </w:r>
            <w:r w:rsidRPr="00282FF7">
              <w:rPr>
                <w:sz w:val="22"/>
                <w:szCs w:val="24"/>
              </w:rPr>
              <w:t>.7</w:t>
            </w:r>
          </w:p>
        </w:tc>
        <w:tc>
          <w:tcPr>
            <w:tcW w:w="4320" w:type="dxa"/>
            <w:tcBorders>
              <w:top w:val="single" w:sz="4" w:space="0" w:color="000000"/>
              <w:left w:val="single" w:sz="4" w:space="0" w:color="000000"/>
              <w:bottom w:val="single" w:sz="4" w:space="0" w:color="000000"/>
              <w:right w:val="single" w:sz="4" w:space="0" w:color="000000"/>
            </w:tcBorders>
            <w:vAlign w:val="center"/>
          </w:tcPr>
          <w:p w14:paraId="202B3EB8" w14:textId="77777777" w:rsidR="00EF5DA3" w:rsidRPr="00282FF7" w:rsidRDefault="00EF5DA3" w:rsidP="000414AA">
            <w:pPr>
              <w:spacing w:after="0" w:line="240" w:lineRule="auto"/>
              <w:rPr>
                <w:sz w:val="22"/>
                <w:szCs w:val="24"/>
              </w:rPr>
            </w:pPr>
            <w:r w:rsidRPr="00282FF7">
              <w:rPr>
                <w:sz w:val="22"/>
                <w:szCs w:val="24"/>
              </w:rPr>
              <w:t>Tiekėjas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tc>
        <w:tc>
          <w:tcPr>
            <w:tcW w:w="4578" w:type="dxa"/>
            <w:tcBorders>
              <w:top w:val="single" w:sz="4" w:space="0" w:color="000000"/>
              <w:left w:val="single" w:sz="4" w:space="0" w:color="000000"/>
              <w:bottom w:val="single" w:sz="4" w:space="0" w:color="000000"/>
              <w:right w:val="single" w:sz="4" w:space="0" w:color="000000"/>
            </w:tcBorders>
            <w:vAlign w:val="center"/>
          </w:tcPr>
          <w:p w14:paraId="3611E86B" w14:textId="77777777" w:rsidR="00EF5DA3" w:rsidRPr="00282FF7" w:rsidRDefault="00EF5DA3" w:rsidP="000414AA">
            <w:pPr>
              <w:spacing w:after="0" w:line="240" w:lineRule="auto"/>
              <w:rPr>
                <w:sz w:val="22"/>
                <w:szCs w:val="24"/>
              </w:rPr>
            </w:pPr>
            <w:r w:rsidRPr="00282FF7">
              <w:rPr>
                <w:sz w:val="22"/>
                <w:szCs w:val="24"/>
              </w:rPr>
              <w:t>Tiekėjas turi atitikti reikalavimą, tačiau pasiūlymo pateikimo metu atitiktį įrodančių dokumentų pateikti neprivaloma. Reikalavimą patvirtinančius dokumentus gali tekti pateikti jei užsakovui kils įtarimų dėl tiekėjo atitikties prieš pasirašant sutartį.</w:t>
            </w:r>
          </w:p>
        </w:tc>
      </w:tr>
    </w:tbl>
    <w:p w14:paraId="01F9A042" w14:textId="77777777" w:rsidR="00EF5DA3" w:rsidRPr="00282FF7" w:rsidRDefault="00EF5DA3" w:rsidP="00EF5DA3">
      <w:pPr>
        <w:spacing w:after="0" w:line="240" w:lineRule="auto"/>
        <w:ind w:firstLine="851"/>
        <w:jc w:val="right"/>
        <w:rPr>
          <w:szCs w:val="24"/>
        </w:rPr>
      </w:pPr>
    </w:p>
    <w:p w14:paraId="6085C53D" w14:textId="77777777" w:rsidR="00EF5DA3" w:rsidRPr="00282FF7" w:rsidRDefault="00EF5DA3" w:rsidP="00EF5DA3">
      <w:pPr>
        <w:pStyle w:val="Footer"/>
        <w:ind w:firstLine="851"/>
        <w:jc w:val="both"/>
        <w:rPr>
          <w:b/>
          <w:szCs w:val="24"/>
        </w:rPr>
      </w:pPr>
      <w:r w:rsidRPr="00282FF7">
        <w:t>*</w:t>
      </w:r>
      <w:r w:rsidRPr="00282FF7">
        <w:rPr>
          <w:b/>
          <w:szCs w:val="24"/>
        </w:rPr>
        <w:t>Pastabos:</w:t>
      </w:r>
    </w:p>
    <w:p w14:paraId="06EC9706" w14:textId="77777777" w:rsidR="00EF5DA3" w:rsidRPr="00A67F4E" w:rsidRDefault="00EF5DA3" w:rsidP="00EF5DA3">
      <w:pPr>
        <w:spacing w:after="0" w:line="240" w:lineRule="auto"/>
        <w:ind w:left="90" w:firstLine="360"/>
        <w:jc w:val="both"/>
        <w:rPr>
          <w:sz w:val="20"/>
          <w:szCs w:val="20"/>
        </w:rPr>
      </w:pPr>
      <w:r w:rsidRPr="00A67F4E">
        <w:rPr>
          <w:sz w:val="20"/>
          <w:szCs w:val="20"/>
        </w:rPr>
        <w:t>1) jeigu tiekėjas negali pateikti nurodytų dokumentų, nes atitinkamoje šalyje tokie dokumentai neišduodami arba toje šalyje išduodami dokumentai neapima visų keliamų klausimų, pateikiama priesaikos deklaracija arba oficiali tiekėjo deklaracija;</w:t>
      </w:r>
    </w:p>
    <w:p w14:paraId="3D6A6DD6" w14:textId="77777777" w:rsidR="00EF5DA3" w:rsidRPr="00A67F4E" w:rsidRDefault="00EF5DA3" w:rsidP="00EF5DA3">
      <w:pPr>
        <w:spacing w:after="0" w:line="240" w:lineRule="auto"/>
        <w:ind w:left="90" w:firstLine="360"/>
        <w:jc w:val="both"/>
        <w:rPr>
          <w:sz w:val="20"/>
          <w:szCs w:val="20"/>
        </w:rPr>
      </w:pPr>
      <w:r w:rsidRPr="00A67F4E">
        <w:rPr>
          <w:sz w:val="20"/>
          <w:szCs w:val="20"/>
        </w:rPr>
        <w:t xml:space="preserve">2) dokumentų kopijos yra tvirtinamos tiekėjo ar jo įgalioto asmens parašu, nurodant žodžius „Kopija tikra“ ir pareigų pavadinimą, vardą (vardo raidę), pavardę, datą ir antspaudą (jei turi); </w:t>
      </w:r>
    </w:p>
    <w:p w14:paraId="37048E79" w14:textId="77777777" w:rsidR="00EF5DA3" w:rsidRPr="00282FF7" w:rsidRDefault="00EF5DA3" w:rsidP="00EF5DA3">
      <w:pPr>
        <w:spacing w:after="0" w:line="240" w:lineRule="auto"/>
        <w:jc w:val="both"/>
        <w:rPr>
          <w:szCs w:val="24"/>
        </w:rPr>
      </w:pPr>
    </w:p>
    <w:p w14:paraId="44DA88BB"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Tiekėjo pasiūlymas atmetamas, jeigu apie nustatytų reikalavimų atitikimą jis pateikė melagingą informaciją, kurią užsakovas gali įrodyti bet kokiomis teisėtomis priemonėmis.</w:t>
      </w:r>
    </w:p>
    <w:p w14:paraId="0EBC406F"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Jeigu Užsakovui kyla abejonių dėl tiekėjo tinkamumo, ji turi teisę kreiptis į kompetentingas institucijas, kad gautų visą reikiamą informaciją.</w:t>
      </w:r>
    </w:p>
    <w:p w14:paraId="67009546" w14:textId="77777777" w:rsidR="00EF5DA3" w:rsidRPr="00282FF7" w:rsidRDefault="00EF5DA3" w:rsidP="00EF5DA3">
      <w:pPr>
        <w:spacing w:after="0" w:line="240" w:lineRule="auto"/>
        <w:ind w:firstLine="851"/>
        <w:jc w:val="both"/>
        <w:rPr>
          <w:szCs w:val="24"/>
        </w:rPr>
      </w:pPr>
    </w:p>
    <w:p w14:paraId="1C6B8C0D" w14:textId="77777777" w:rsidR="00EF5DA3" w:rsidRPr="00282FF7" w:rsidRDefault="00EF5DA3" w:rsidP="00EF5DA3">
      <w:pPr>
        <w:spacing w:after="0" w:line="240" w:lineRule="auto"/>
        <w:ind w:firstLine="720"/>
        <w:jc w:val="center"/>
        <w:rPr>
          <w:b/>
          <w:szCs w:val="24"/>
        </w:rPr>
      </w:pPr>
      <w:bookmarkStart w:id="6" w:name="_Toc47844931"/>
      <w:bookmarkStart w:id="7" w:name="_Toc60525485"/>
    </w:p>
    <w:p w14:paraId="64E89E98" w14:textId="77777777" w:rsidR="00EF5DA3" w:rsidRPr="00282FF7" w:rsidRDefault="00EF5DA3" w:rsidP="00EF5DA3">
      <w:pPr>
        <w:spacing w:after="0" w:line="240" w:lineRule="auto"/>
        <w:ind w:firstLine="720"/>
        <w:jc w:val="center"/>
        <w:rPr>
          <w:b/>
          <w:szCs w:val="24"/>
        </w:rPr>
      </w:pPr>
      <w:r>
        <w:rPr>
          <w:b/>
          <w:szCs w:val="24"/>
        </w:rPr>
        <w:t>I</w:t>
      </w:r>
      <w:r w:rsidRPr="00282FF7">
        <w:rPr>
          <w:b/>
          <w:szCs w:val="24"/>
        </w:rPr>
        <w:t>V.</w:t>
      </w:r>
      <w:r w:rsidRPr="00282FF7">
        <w:rPr>
          <w:szCs w:val="24"/>
        </w:rPr>
        <w:t> </w:t>
      </w:r>
      <w:r w:rsidRPr="00282FF7">
        <w:rPr>
          <w:b/>
          <w:szCs w:val="24"/>
        </w:rPr>
        <w:t>PASIŪLYMŲ RENGIMAS, PATEIKIMAS, KEITIMAS</w:t>
      </w:r>
      <w:bookmarkEnd w:id="6"/>
      <w:bookmarkEnd w:id="7"/>
    </w:p>
    <w:p w14:paraId="4B191F2F" w14:textId="77777777" w:rsidR="00EF5DA3" w:rsidRPr="00282FF7" w:rsidRDefault="00EF5DA3" w:rsidP="00EF5DA3">
      <w:pPr>
        <w:spacing w:after="0" w:line="240" w:lineRule="auto"/>
        <w:ind w:firstLine="851"/>
        <w:jc w:val="center"/>
        <w:rPr>
          <w:szCs w:val="24"/>
          <w:lang w:eastAsia="lt-LT"/>
        </w:rPr>
      </w:pPr>
    </w:p>
    <w:p w14:paraId="1DCE327B" w14:textId="77777777" w:rsidR="00EF5DA3" w:rsidRPr="00282FF7" w:rsidRDefault="00EF5DA3" w:rsidP="00EF5DA3">
      <w:pPr>
        <w:numPr>
          <w:ilvl w:val="0"/>
          <w:numId w:val="2"/>
        </w:numPr>
        <w:spacing w:after="0" w:line="240" w:lineRule="auto"/>
        <w:ind w:left="0" w:firstLine="357"/>
        <w:jc w:val="both"/>
        <w:rPr>
          <w:szCs w:val="24"/>
          <w:lang w:eastAsia="lt-LT"/>
        </w:rPr>
      </w:pPr>
      <w:r w:rsidRPr="00282FF7">
        <w:rPr>
          <w:szCs w:val="24"/>
          <w:lang w:eastAsia="lt-LT"/>
        </w:rPr>
        <w:t>Pateikdamas pasiūlymą, tiekėjas sutinka su šiomis pirkimo sąlygomis ir patvirtina, kad jo pasiūlyme pateikta informacija yra teisinga ir apima viską, ko reikia tinkamam pirkimo sutarties įvykdymui.</w:t>
      </w:r>
    </w:p>
    <w:p w14:paraId="0A735B73" w14:textId="77777777" w:rsidR="00EF5DA3" w:rsidRPr="00282FF7" w:rsidRDefault="00EF5DA3" w:rsidP="00EF5DA3">
      <w:pPr>
        <w:numPr>
          <w:ilvl w:val="0"/>
          <w:numId w:val="2"/>
        </w:numPr>
        <w:spacing w:after="0" w:line="240" w:lineRule="auto"/>
        <w:ind w:left="0" w:firstLine="357"/>
        <w:jc w:val="both"/>
        <w:rPr>
          <w:spacing w:val="-4"/>
          <w:szCs w:val="24"/>
        </w:rPr>
      </w:pPr>
      <w:r w:rsidRPr="00282FF7">
        <w:rPr>
          <w:spacing w:val="-4"/>
          <w:szCs w:val="24"/>
        </w:rPr>
        <w:t>Pasiūlymas turi būti pateikiamas raštu, pasirašytas tiekėjo arba jo įgalioto asmens, nuskanuotas ir atsiųstas elektroniniu paštu.</w:t>
      </w:r>
    </w:p>
    <w:p w14:paraId="0687F830"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Tiekėjo pasiūlymas bei kita korespondencija pateikiama </w:t>
      </w:r>
      <w:r w:rsidRPr="00282FF7">
        <w:rPr>
          <w:i/>
          <w:szCs w:val="24"/>
        </w:rPr>
        <w:t xml:space="preserve">lietuvių </w:t>
      </w:r>
      <w:r w:rsidRPr="00282FF7">
        <w:rPr>
          <w:szCs w:val="24"/>
        </w:rPr>
        <w:t xml:space="preserve">kalba. Kvalifikaciją įrodantys dokumentai gali būti lietuvių arba anglų kalba. Jei kvalifikaciją įrodantys dokumentai yra išduoti kitomis kalbomis, turi būti pateiktas tinkamai patvirtintas vertimas į </w:t>
      </w:r>
      <w:r w:rsidRPr="00282FF7">
        <w:rPr>
          <w:i/>
          <w:szCs w:val="24"/>
        </w:rPr>
        <w:t xml:space="preserve">lietuvių </w:t>
      </w:r>
      <w:r w:rsidRPr="00282FF7">
        <w:rPr>
          <w:szCs w:val="24"/>
        </w:rPr>
        <w:t>kalbą.</w:t>
      </w:r>
    </w:p>
    <w:p w14:paraId="2948FFC3" w14:textId="77777777" w:rsidR="00EF5DA3" w:rsidRPr="00282FF7" w:rsidRDefault="00EF5DA3" w:rsidP="00EF5DA3">
      <w:pPr>
        <w:numPr>
          <w:ilvl w:val="0"/>
          <w:numId w:val="2"/>
        </w:numPr>
        <w:spacing w:after="0" w:line="240" w:lineRule="auto"/>
        <w:ind w:left="0" w:firstLine="357"/>
        <w:jc w:val="both"/>
        <w:rPr>
          <w:rFonts w:eastAsia="Arial Unicode MS"/>
          <w:i/>
          <w:szCs w:val="24"/>
        </w:rPr>
      </w:pPr>
      <w:r w:rsidRPr="00282FF7">
        <w:rPr>
          <w:szCs w:val="24"/>
        </w:rPr>
        <w:t>Vertimas turi būti patvirtintas tiekėjo ar jo įgalioto asmens parašu.</w:t>
      </w:r>
    </w:p>
    <w:p w14:paraId="7088A9C3"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Tiekėjas savo pasiūlymą privalo parengti pagal šių pirkimo sąlygų 1 priede pateiktą formą. </w:t>
      </w:r>
    </w:p>
    <w:p w14:paraId="45E59A72" w14:textId="77777777" w:rsidR="00EF5DA3" w:rsidRPr="00282FF7" w:rsidRDefault="00EF5DA3" w:rsidP="00EF5DA3">
      <w:pPr>
        <w:numPr>
          <w:ilvl w:val="0"/>
          <w:numId w:val="2"/>
        </w:numPr>
        <w:spacing w:after="0" w:line="240" w:lineRule="auto"/>
        <w:ind w:left="0" w:firstLine="340"/>
        <w:jc w:val="both"/>
        <w:rPr>
          <w:szCs w:val="24"/>
        </w:rPr>
      </w:pPr>
      <w:r w:rsidRPr="00282FF7">
        <w:rPr>
          <w:szCs w:val="24"/>
        </w:rPr>
        <w:t>Pasiūlymą sudaro tiekėjo raštu pateiktų dokumentų visuma:</w:t>
      </w:r>
    </w:p>
    <w:p w14:paraId="1462E3F4" w14:textId="77777777" w:rsidR="00EF5DA3" w:rsidRPr="00282FF7" w:rsidRDefault="00EF5DA3" w:rsidP="00EF5DA3">
      <w:pPr>
        <w:numPr>
          <w:ilvl w:val="1"/>
          <w:numId w:val="2"/>
        </w:numPr>
        <w:spacing w:after="0" w:line="240" w:lineRule="auto"/>
        <w:ind w:left="357" w:firstLine="340"/>
        <w:jc w:val="both"/>
        <w:rPr>
          <w:szCs w:val="24"/>
          <w:lang w:eastAsia="lt-LT"/>
        </w:rPr>
      </w:pPr>
      <w:r w:rsidRPr="00282FF7">
        <w:rPr>
          <w:szCs w:val="24"/>
          <w:lang w:eastAsia="lt-LT"/>
        </w:rPr>
        <w:t>užpildyta pasiūlymo forma, parengta pagal šio konkurso sąlygų 1 priedą;</w:t>
      </w:r>
    </w:p>
    <w:p w14:paraId="30CFC7A1" w14:textId="77777777" w:rsidR="00EF5DA3" w:rsidRPr="00282FF7" w:rsidRDefault="00EF5DA3" w:rsidP="00EF5DA3">
      <w:pPr>
        <w:numPr>
          <w:ilvl w:val="1"/>
          <w:numId w:val="2"/>
        </w:numPr>
        <w:spacing w:after="0" w:line="240" w:lineRule="auto"/>
        <w:ind w:left="357" w:firstLine="340"/>
        <w:jc w:val="both"/>
        <w:rPr>
          <w:szCs w:val="24"/>
          <w:lang w:eastAsia="lt-LT"/>
        </w:rPr>
      </w:pPr>
      <w:r w:rsidRPr="00282FF7">
        <w:rPr>
          <w:szCs w:val="24"/>
          <w:lang w:eastAsia="lt-LT"/>
        </w:rPr>
        <w:t>konkurso sąlygose nurodytus minimalius kvalifikacijos reikalavimus pagrindžiantys dokumentai;</w:t>
      </w:r>
    </w:p>
    <w:p w14:paraId="2E2A49F9" w14:textId="77777777" w:rsidR="00EF5DA3" w:rsidRPr="00282FF7" w:rsidRDefault="00EF5DA3" w:rsidP="00EF5DA3">
      <w:pPr>
        <w:numPr>
          <w:ilvl w:val="1"/>
          <w:numId w:val="2"/>
        </w:numPr>
        <w:spacing w:after="0" w:line="240" w:lineRule="auto"/>
        <w:ind w:left="357" w:firstLine="340"/>
        <w:jc w:val="both"/>
        <w:rPr>
          <w:szCs w:val="24"/>
          <w:lang w:eastAsia="lt-LT"/>
        </w:rPr>
      </w:pPr>
      <w:r w:rsidRPr="00282FF7">
        <w:rPr>
          <w:szCs w:val="24"/>
          <w:lang w:eastAsia="lt-LT"/>
        </w:rPr>
        <w:t>jungtinės veiklos sutartis arba tinkamai patvirtinta jos kopija;</w:t>
      </w:r>
    </w:p>
    <w:p w14:paraId="2764B12C" w14:textId="77777777" w:rsidR="00EF5DA3" w:rsidRPr="00282FF7" w:rsidRDefault="00EF5DA3" w:rsidP="00EF5DA3">
      <w:pPr>
        <w:numPr>
          <w:ilvl w:val="1"/>
          <w:numId w:val="2"/>
        </w:numPr>
        <w:spacing w:after="0" w:line="240" w:lineRule="auto"/>
        <w:ind w:left="357" w:firstLine="357"/>
        <w:jc w:val="both"/>
        <w:rPr>
          <w:szCs w:val="24"/>
          <w:lang w:eastAsia="lt-LT"/>
        </w:rPr>
      </w:pPr>
      <w:r w:rsidRPr="00282FF7">
        <w:rPr>
          <w:szCs w:val="24"/>
          <w:lang w:eastAsia="lt-LT"/>
        </w:rPr>
        <w:t>kita pirkimo sąlygose prašoma informacija ir (ar) dokumentai.</w:t>
      </w:r>
    </w:p>
    <w:p w14:paraId="5CEDA50C" w14:textId="77777777" w:rsidR="00EF5DA3" w:rsidRPr="00282FF7" w:rsidRDefault="00EF5DA3" w:rsidP="00EF5DA3">
      <w:pPr>
        <w:numPr>
          <w:ilvl w:val="0"/>
          <w:numId w:val="2"/>
        </w:numPr>
        <w:spacing w:after="0" w:line="240" w:lineRule="auto"/>
        <w:ind w:left="0" w:firstLine="357"/>
        <w:jc w:val="both"/>
        <w:rPr>
          <w:i/>
        </w:rPr>
      </w:pPr>
      <w:r w:rsidRPr="00282FF7">
        <w:rPr>
          <w:szCs w:val="24"/>
        </w:rPr>
        <w:t xml:space="preserve">Tiekėjas gali pateikti tik vieną pasiūlymą – individualiai arba kaip ūkio subjektų grupės narys. Jei tiekėjas pateikia daugiau kaip vieną pasiūlymą arba ūkio subjektų grupės narys dalyvauja teikiant kelis pasiūlymus, visi tokie pasiūlymai bus atmesti. </w:t>
      </w:r>
    </w:p>
    <w:p w14:paraId="23E1A2D0" w14:textId="77777777" w:rsidR="00EF5DA3" w:rsidRPr="00282FF7" w:rsidRDefault="00EF5DA3" w:rsidP="00EF5DA3">
      <w:pPr>
        <w:numPr>
          <w:ilvl w:val="0"/>
          <w:numId w:val="2"/>
        </w:numPr>
        <w:spacing w:after="0" w:line="240" w:lineRule="auto"/>
        <w:ind w:left="0" w:firstLine="357"/>
        <w:jc w:val="both"/>
      </w:pPr>
      <w:r w:rsidRPr="00282FF7">
        <w:t xml:space="preserve">Tiekėjams nėra leidžiama pateikti alternatyvių pasiūlymų. Tiekėjui pateikus alternatyvų pasiūlymą, </w:t>
      </w:r>
      <w:r w:rsidRPr="00282FF7">
        <w:rPr>
          <w:szCs w:val="24"/>
        </w:rPr>
        <w:t>jo pasiūlymas ir alternatyvus pasiūlymas (alternatyvūs pasiūlymai) bus atmesti</w:t>
      </w:r>
      <w:r w:rsidRPr="00282FF7">
        <w:t>.</w:t>
      </w:r>
    </w:p>
    <w:p w14:paraId="222FDD28" w14:textId="06A3A5C8" w:rsidR="00EF5DA3" w:rsidRPr="00282FF7" w:rsidRDefault="00EF5DA3" w:rsidP="00EF5DA3">
      <w:pPr>
        <w:numPr>
          <w:ilvl w:val="0"/>
          <w:numId w:val="2"/>
        </w:numPr>
        <w:spacing w:after="0" w:line="240" w:lineRule="auto"/>
        <w:ind w:left="0" w:firstLine="357"/>
        <w:jc w:val="both"/>
      </w:pPr>
      <w:r w:rsidRPr="00282FF7">
        <w:rPr>
          <w:szCs w:val="24"/>
        </w:rPr>
        <w:lastRenderedPageBreak/>
        <w:t xml:space="preserve">Pasiūlymas turi būti pateiktas iki </w:t>
      </w:r>
      <w:r w:rsidR="00952051">
        <w:rPr>
          <w:b/>
          <w:szCs w:val="24"/>
        </w:rPr>
        <w:t>2020-03-06</w:t>
      </w:r>
      <w:r w:rsidRPr="00282FF7">
        <w:rPr>
          <w:b/>
          <w:szCs w:val="24"/>
        </w:rPr>
        <w:t xml:space="preserve"> 16.00 val</w:t>
      </w:r>
      <w:r w:rsidRPr="00282FF7">
        <w:rPr>
          <w:b/>
          <w:i/>
          <w:szCs w:val="24"/>
        </w:rPr>
        <w:t>.</w:t>
      </w:r>
      <w:r w:rsidRPr="00282FF7">
        <w:rPr>
          <w:i/>
          <w:szCs w:val="24"/>
        </w:rPr>
        <w:t xml:space="preserve"> </w:t>
      </w:r>
      <w:r w:rsidRPr="00282FF7">
        <w:rPr>
          <w:szCs w:val="24"/>
        </w:rPr>
        <w:t xml:space="preserve">(Lietuvos Respublikos laiku) elektroniniu paštu </w:t>
      </w:r>
      <w:r w:rsidRPr="00282FF7">
        <w:rPr>
          <w:b/>
          <w:szCs w:val="24"/>
        </w:rPr>
        <w:t>darius</w:t>
      </w:r>
      <w:r w:rsidRPr="00282FF7">
        <w:rPr>
          <w:b/>
          <w:szCs w:val="24"/>
          <w:lang w:val="en-US"/>
        </w:rPr>
        <w:t>@racing.lt</w:t>
      </w:r>
      <w:r w:rsidRPr="00282FF7">
        <w:rPr>
          <w:szCs w:val="24"/>
        </w:rPr>
        <w:t>. Tiekėjo prašymu užsakovas pateikia rašytinį patvirtinimą elektroniniu paštu, kad tiekėjo pasiūlymas yra gautas, ir nurodo gavimo dieną, valandą ir minutę.</w:t>
      </w:r>
    </w:p>
    <w:p w14:paraId="214407F9"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Tiekėjai pasiūlyme turi nurodyti, kokia pasiūlyme pateikta informacija yra konfidenciali </w:t>
      </w:r>
      <w:r w:rsidRPr="00282FF7">
        <w:rPr>
          <w:i/>
          <w:szCs w:val="24"/>
        </w:rPr>
        <w:t>/tokią informaciją sudaro, visų pirma, komercinė (gamybinė) paslaptis ir konfidencialieji pasiūlymų aspektai/</w:t>
      </w:r>
      <w:r w:rsidRPr="00282FF7">
        <w:rPr>
          <w:szCs w:val="24"/>
        </w:rPr>
        <w:t>. Užsakovas, pirkimo komisija (toliau – vadinama Komisija), jos nariai, negali atskleisti tiekėjo pateiktos informacijos, kurią tiekėjas nurodė kaip konfidencialią. Informacija, kurią viešai skelbti įpareigoja Lietuvos Respublikos įstatymai, negali būti tiekėjo nurodoma kaip konfidenciali.</w:t>
      </w:r>
    </w:p>
    <w:p w14:paraId="49F29706"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Pasiūlymuose nurodoma kaina pateikiama eurais, turi būti išreikšta ir apskaičiuota taip, kaip nurodyta šių pirkimo sąlygų 1 priede. Apskaičiuojant kainą, turi būti atsižvelgta į techninės specifikacijos reikalavimus ir pan. Į </w:t>
      </w:r>
      <w:r w:rsidRPr="00282FF7">
        <w:rPr>
          <w:i/>
          <w:szCs w:val="24"/>
        </w:rPr>
        <w:t>pasiūlymo</w:t>
      </w:r>
      <w:r w:rsidRPr="00282FF7">
        <w:rPr>
          <w:szCs w:val="24"/>
        </w:rPr>
        <w:t xml:space="preserve"> kainą turi būti įskaityti visi mokesčiai .</w:t>
      </w:r>
    </w:p>
    <w:p w14:paraId="7A98AA87"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Pasiūlymas galioja jame tiekėjo nurodytą laiką. Pasiūlymas turi galioti ne trumpiau nei iki </w:t>
      </w:r>
      <w:r w:rsidRPr="00282FF7">
        <w:rPr>
          <w:b/>
          <w:szCs w:val="24"/>
        </w:rPr>
        <w:t>2020-05-31</w:t>
      </w:r>
      <w:r w:rsidRPr="00282FF7">
        <w:rPr>
          <w:szCs w:val="24"/>
        </w:rPr>
        <w:t>. Jeigu pasiūlyme nenurodytas jo galiojimo laikas, laikoma, kad pasiūlymas galioja tiek, kiek numatyta pirkimo dokumentuose.</w:t>
      </w:r>
    </w:p>
    <w:p w14:paraId="4DD2E5B8"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Kol nesibaigė pasiūlymų galiojimo laikas, užsakovas turi teisę prašyti, kad tiekėjai pratęstų jų galiojimą iki konkrečiai nurodyto laiko. </w:t>
      </w:r>
    </w:p>
    <w:p w14:paraId="2EC3943E" w14:textId="77777777" w:rsidR="00EF5DA3" w:rsidRPr="00282FF7" w:rsidRDefault="00EF5DA3" w:rsidP="00EF5DA3">
      <w:pPr>
        <w:numPr>
          <w:ilvl w:val="0"/>
          <w:numId w:val="2"/>
        </w:numPr>
        <w:spacing w:after="0" w:line="240" w:lineRule="auto"/>
        <w:ind w:left="0" w:firstLine="357"/>
        <w:jc w:val="both"/>
        <w:rPr>
          <w:i/>
          <w:szCs w:val="24"/>
        </w:rPr>
      </w:pPr>
      <w:r w:rsidRPr="00282FF7">
        <w:rPr>
          <w:szCs w:val="24"/>
        </w:rPr>
        <w:t>Užsakovas turi teisę pratęsti pasiūlymo pateikimo terminą.</w:t>
      </w:r>
    </w:p>
    <w:p w14:paraId="201AE48B" w14:textId="77777777" w:rsidR="00EF5DA3" w:rsidRPr="00282FF7" w:rsidRDefault="00EF5DA3" w:rsidP="00EF5DA3">
      <w:pPr>
        <w:numPr>
          <w:ilvl w:val="0"/>
          <w:numId w:val="2"/>
        </w:numPr>
        <w:spacing w:after="0" w:line="240" w:lineRule="auto"/>
        <w:ind w:left="0" w:firstLine="357"/>
        <w:jc w:val="both"/>
        <w:rPr>
          <w:szCs w:val="24"/>
        </w:rPr>
      </w:pPr>
      <w:bookmarkStart w:id="8" w:name="_Toc47844932"/>
      <w:bookmarkStart w:id="9" w:name="_Toc60525486"/>
      <w:r w:rsidRPr="00282FF7">
        <w:rPr>
          <w:szCs w:val="24"/>
        </w:rPr>
        <w:t>Tiekėjas iki galutinio pasiūlymų pateikimo termino turi teisę pakeisti arba atšaukti savo pasiūlymą. Toks pakeitimas arba pranešimas, kad pasiūlymas atšaukiamas, pripažįstamas galiojančiu, jeigu užsakovas jį gauna pateiktą elektroniniu paštu iki pasiūlymų pateikimo termino pabaigos.</w:t>
      </w:r>
    </w:p>
    <w:p w14:paraId="42BE700E" w14:textId="77777777" w:rsidR="00EF5DA3" w:rsidRPr="00282FF7" w:rsidRDefault="00EF5DA3" w:rsidP="00EF5DA3">
      <w:pPr>
        <w:spacing w:after="0" w:line="240" w:lineRule="auto"/>
        <w:jc w:val="both"/>
        <w:rPr>
          <w:szCs w:val="24"/>
        </w:rPr>
      </w:pPr>
    </w:p>
    <w:p w14:paraId="1EDD8E79" w14:textId="77777777" w:rsidR="00EF5DA3" w:rsidRPr="00282FF7" w:rsidRDefault="00EF5DA3" w:rsidP="00EF5DA3">
      <w:pPr>
        <w:spacing w:after="0" w:line="240" w:lineRule="auto"/>
        <w:ind w:firstLine="851"/>
        <w:jc w:val="center"/>
        <w:rPr>
          <w:i/>
          <w:szCs w:val="24"/>
        </w:rPr>
      </w:pPr>
      <w:r>
        <w:rPr>
          <w:b/>
          <w:szCs w:val="24"/>
        </w:rPr>
        <w:t>V</w:t>
      </w:r>
      <w:r w:rsidRPr="00282FF7">
        <w:rPr>
          <w:b/>
          <w:szCs w:val="24"/>
        </w:rPr>
        <w:t>. PASIŪLYMŲ GALIOJIMO UŽTIKRINIMAS</w:t>
      </w:r>
      <w:bookmarkEnd w:id="8"/>
      <w:bookmarkEnd w:id="9"/>
      <w:r w:rsidRPr="00282FF7">
        <w:rPr>
          <w:b/>
          <w:szCs w:val="24"/>
        </w:rPr>
        <w:t xml:space="preserve"> </w:t>
      </w:r>
    </w:p>
    <w:p w14:paraId="34AF7314" w14:textId="77777777" w:rsidR="00EF5DA3" w:rsidRPr="00282FF7" w:rsidRDefault="00EF5DA3" w:rsidP="00EF5DA3">
      <w:pPr>
        <w:spacing w:after="0" w:line="240" w:lineRule="auto"/>
        <w:ind w:firstLine="851"/>
        <w:jc w:val="both"/>
        <w:rPr>
          <w:szCs w:val="24"/>
          <w:lang w:eastAsia="lt-LT"/>
        </w:rPr>
      </w:pPr>
    </w:p>
    <w:p w14:paraId="49DE85CE" w14:textId="77777777" w:rsidR="00EF5DA3" w:rsidRPr="00282FF7" w:rsidRDefault="00EF5DA3" w:rsidP="00EF5DA3">
      <w:pPr>
        <w:numPr>
          <w:ilvl w:val="0"/>
          <w:numId w:val="2"/>
        </w:numPr>
        <w:spacing w:after="0" w:line="240" w:lineRule="auto"/>
        <w:jc w:val="both"/>
        <w:rPr>
          <w:strike/>
          <w:szCs w:val="24"/>
        </w:rPr>
      </w:pPr>
      <w:r w:rsidRPr="00282FF7">
        <w:rPr>
          <w:szCs w:val="24"/>
        </w:rPr>
        <w:t>Užsakovas nereikalauja pasiūlymo galiojimo užtikrinimo.</w:t>
      </w:r>
    </w:p>
    <w:p w14:paraId="78C00ADF" w14:textId="77777777" w:rsidR="00EF5DA3" w:rsidRPr="00282FF7" w:rsidRDefault="00EF5DA3" w:rsidP="00EF5DA3">
      <w:pPr>
        <w:spacing w:after="0" w:line="240" w:lineRule="auto"/>
        <w:jc w:val="both"/>
        <w:rPr>
          <w:strike/>
          <w:szCs w:val="24"/>
        </w:rPr>
      </w:pPr>
    </w:p>
    <w:p w14:paraId="7A6E0172" w14:textId="77777777" w:rsidR="00EF5DA3" w:rsidRPr="00282FF7" w:rsidRDefault="00EF5DA3" w:rsidP="00EF5DA3">
      <w:pPr>
        <w:spacing w:after="0" w:line="240" w:lineRule="auto"/>
        <w:ind w:firstLine="851"/>
        <w:jc w:val="both"/>
        <w:rPr>
          <w:strike/>
          <w:szCs w:val="24"/>
        </w:rPr>
      </w:pPr>
    </w:p>
    <w:p w14:paraId="693A7D1B" w14:textId="77777777" w:rsidR="00EF5DA3" w:rsidRPr="00282FF7" w:rsidRDefault="00EF5DA3" w:rsidP="00EF5DA3">
      <w:pPr>
        <w:spacing w:after="0" w:line="240" w:lineRule="auto"/>
        <w:ind w:firstLine="851"/>
        <w:jc w:val="center"/>
        <w:rPr>
          <w:szCs w:val="24"/>
        </w:rPr>
      </w:pPr>
      <w:r>
        <w:rPr>
          <w:b/>
          <w:szCs w:val="24"/>
        </w:rPr>
        <w:t>VI</w:t>
      </w:r>
      <w:r w:rsidRPr="00282FF7">
        <w:rPr>
          <w:b/>
          <w:szCs w:val="24"/>
        </w:rPr>
        <w:t>.</w:t>
      </w:r>
      <w:r w:rsidRPr="00282FF7">
        <w:rPr>
          <w:szCs w:val="24"/>
        </w:rPr>
        <w:t> </w:t>
      </w:r>
      <w:r w:rsidRPr="00282FF7">
        <w:rPr>
          <w:b/>
          <w:szCs w:val="24"/>
        </w:rPr>
        <w:t>KONKURSO SĄLYGŲ PAAIŠKINIMAS IR PATIKSLINIMAS</w:t>
      </w:r>
    </w:p>
    <w:p w14:paraId="03DE570B" w14:textId="77777777" w:rsidR="00EF5DA3" w:rsidRPr="00282FF7" w:rsidRDefault="00EF5DA3" w:rsidP="00EF5DA3">
      <w:pPr>
        <w:spacing w:after="0" w:line="240" w:lineRule="auto"/>
        <w:ind w:firstLine="851"/>
        <w:jc w:val="both"/>
        <w:rPr>
          <w:szCs w:val="24"/>
          <w:lang w:eastAsia="lt-LT"/>
        </w:rPr>
      </w:pPr>
    </w:p>
    <w:p w14:paraId="03BDF97F" w14:textId="77777777" w:rsidR="00EF5DA3" w:rsidRPr="00282FF7" w:rsidRDefault="00EF5DA3" w:rsidP="00EF5DA3">
      <w:pPr>
        <w:numPr>
          <w:ilvl w:val="0"/>
          <w:numId w:val="2"/>
        </w:numPr>
        <w:spacing w:after="0" w:line="240" w:lineRule="auto"/>
        <w:ind w:left="0" w:firstLine="357"/>
        <w:jc w:val="both"/>
        <w:rPr>
          <w:szCs w:val="24"/>
          <w:lang w:eastAsia="lt-LT"/>
        </w:rPr>
      </w:pPr>
      <w:r w:rsidRPr="00282FF7">
        <w:rPr>
          <w:szCs w:val="24"/>
          <w:lang w:eastAsia="lt-LT"/>
        </w:rPr>
        <w:t xml:space="preserve">Pirkimo sąlygos gali būti paaiškinamos, patikslinamos tiekėjų iniciatyva, jiems elektroniniu paštu kreipiantis į užsakovą. Prašymai paaiškinti pirkimo sąlygas gali būti pateikiami užsakovui raštu ne vėliau kaip likus 2 darbo dienoms iki pasiūlymų pateikimo termino pabaigos. </w:t>
      </w:r>
    </w:p>
    <w:p w14:paraId="2A192EF7" w14:textId="77777777" w:rsidR="00EF5DA3" w:rsidRPr="00282FF7" w:rsidRDefault="00EF5DA3" w:rsidP="00EF5DA3">
      <w:pPr>
        <w:numPr>
          <w:ilvl w:val="0"/>
          <w:numId w:val="2"/>
        </w:numPr>
        <w:spacing w:after="0" w:line="240" w:lineRule="auto"/>
        <w:ind w:left="0" w:firstLine="357"/>
        <w:jc w:val="both"/>
        <w:rPr>
          <w:szCs w:val="24"/>
          <w:lang w:eastAsia="lt-LT"/>
        </w:rPr>
      </w:pPr>
      <w:r w:rsidRPr="00282FF7">
        <w:rPr>
          <w:szCs w:val="24"/>
        </w:rPr>
        <w:t xml:space="preserve">Nesibaigus pasiūlymų pateikimo terminui, užsakovas turi teisę savo iniciatyva paaiškinti, patikslinti pirkimo sąlygas. </w:t>
      </w:r>
    </w:p>
    <w:p w14:paraId="232B8B8E" w14:textId="77777777" w:rsidR="00EF5DA3" w:rsidRPr="00282FF7" w:rsidRDefault="00EF5DA3" w:rsidP="00EF5DA3">
      <w:pPr>
        <w:numPr>
          <w:ilvl w:val="0"/>
          <w:numId w:val="2"/>
        </w:numPr>
        <w:spacing w:after="0" w:line="240" w:lineRule="auto"/>
        <w:ind w:left="0" w:firstLine="357"/>
        <w:jc w:val="both"/>
        <w:rPr>
          <w:szCs w:val="24"/>
          <w:lang w:eastAsia="lt-LT"/>
        </w:rPr>
      </w:pPr>
      <w:r w:rsidRPr="00282FF7">
        <w:rPr>
          <w:szCs w:val="24"/>
        </w:rPr>
        <w:t>Atsakydamas į kiekvieną tiekėjo elektroniniu paštu pateiktą prašymą paaiškinti pirkimo sąlygas, jeigu jis buvo pateiktas nepasibaigus šių pirkimo sąlygų nurodytam terminui, arba aiškindamas, tikslindamas pirkimo sąlygas savo iniciatyva, užsakovas turi paaiškinimus, patikslinimus persiųsti apklausiamiems tiekėjams arba tiekėjams, pateikusiems dokumentus, elektroniniu paštu ne vėliau kaip likus 1 darbo dienai iki pasiūlymų pateikimo termino pabaigos. Į laiku gautą tiekėjo prašymą paaiškinti pirkimo sąlygas užsakovas atsako, paskelbdamas atsakymą elektroniniu paštu apklausiamiems tiekėjams arba tiekėjams, pateikusiems dokumentus, ne vėliau kaip per 3 darbo dienas nuo jo gavimo dienos.</w:t>
      </w:r>
    </w:p>
    <w:p w14:paraId="5895878C"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Užsakovas, paaiškindamas ar patikslindamas pirkimo dokumentus, privalo užtikrinti tiekėjų anonimiškumą, t. y. privalo užtikrinti, kad tiekėjas nesužinotų kitų tiekėjų, dalyvaujančių pirkimo procedūrose, pavadinimų ir kitų rekvizitų.</w:t>
      </w:r>
    </w:p>
    <w:p w14:paraId="7B7DF234"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Užsakovas nerengs susitikimų su tiekėjais dėl pirkimo dokumentų paaiškinimų. </w:t>
      </w:r>
    </w:p>
    <w:p w14:paraId="29C1A7C2" w14:textId="77777777" w:rsidR="00EF5DA3" w:rsidRPr="00282FF7" w:rsidRDefault="00EF5DA3" w:rsidP="00EF5DA3">
      <w:pPr>
        <w:numPr>
          <w:ilvl w:val="0"/>
          <w:numId w:val="2"/>
        </w:numPr>
        <w:spacing w:after="0" w:line="240" w:lineRule="auto"/>
        <w:ind w:left="0" w:firstLine="357"/>
        <w:jc w:val="both"/>
      </w:pPr>
      <w:r w:rsidRPr="00282FF7">
        <w:t xml:space="preserve">Bet kokia informacija, pirkimo sąlygų paaiškinimai, pranešimai ar kitas užsakovo ir tiekėjo susirašinėjimas yra vykdomas šiame punkte </w:t>
      </w:r>
      <w:r w:rsidRPr="00282FF7">
        <w:rPr>
          <w:lang w:eastAsia="lt-LT"/>
        </w:rPr>
        <w:t>nurodytu elektroniniu paštu darius</w:t>
      </w:r>
      <w:r w:rsidRPr="00282FF7">
        <w:rPr>
          <w:lang w:val="en-US" w:eastAsia="lt-LT"/>
        </w:rPr>
        <w:t>@racing.lt</w:t>
      </w:r>
      <w:r w:rsidRPr="00282FF7">
        <w:t>.</w:t>
      </w:r>
    </w:p>
    <w:p w14:paraId="054D827D" w14:textId="77777777" w:rsidR="00EF5DA3" w:rsidRPr="00282FF7" w:rsidRDefault="00EF5DA3" w:rsidP="00EF5DA3">
      <w:pPr>
        <w:spacing w:after="0" w:line="240" w:lineRule="auto"/>
        <w:ind w:firstLine="851"/>
        <w:jc w:val="both"/>
        <w:rPr>
          <w:szCs w:val="24"/>
        </w:rPr>
      </w:pPr>
      <w:bookmarkStart w:id="10" w:name="_Toc60525487"/>
      <w:bookmarkStart w:id="11" w:name="_Toc47844933"/>
    </w:p>
    <w:bookmarkEnd w:id="10"/>
    <w:bookmarkEnd w:id="11"/>
    <w:p w14:paraId="0993B40E" w14:textId="77777777" w:rsidR="00EF5DA3" w:rsidRPr="00282FF7" w:rsidRDefault="00EF5DA3" w:rsidP="00EF5DA3">
      <w:pPr>
        <w:spacing w:after="0" w:line="240" w:lineRule="auto"/>
        <w:ind w:firstLine="851"/>
        <w:jc w:val="center"/>
        <w:rPr>
          <w:b/>
          <w:szCs w:val="24"/>
        </w:rPr>
      </w:pPr>
      <w:r>
        <w:rPr>
          <w:b/>
          <w:spacing w:val="-8"/>
          <w:szCs w:val="24"/>
        </w:rPr>
        <w:t>VII</w:t>
      </w:r>
      <w:r w:rsidRPr="00282FF7">
        <w:rPr>
          <w:b/>
          <w:spacing w:val="-8"/>
          <w:szCs w:val="24"/>
        </w:rPr>
        <w:t xml:space="preserve">. PASIŪLYMŲ </w:t>
      </w:r>
      <w:r w:rsidRPr="00282FF7">
        <w:rPr>
          <w:b/>
          <w:szCs w:val="24"/>
        </w:rPr>
        <w:t>NAGRINĖJIMAS IR PASIŪLYMŲ ATMETIMO PRIEŽASTYS</w:t>
      </w:r>
    </w:p>
    <w:p w14:paraId="026F2ADF" w14:textId="77777777" w:rsidR="00EF5DA3" w:rsidRPr="00282FF7" w:rsidRDefault="00EF5DA3" w:rsidP="00EF5DA3">
      <w:pPr>
        <w:spacing w:after="0" w:line="240" w:lineRule="auto"/>
        <w:ind w:firstLine="851"/>
        <w:jc w:val="both"/>
        <w:rPr>
          <w:b/>
          <w:szCs w:val="24"/>
        </w:rPr>
      </w:pPr>
    </w:p>
    <w:p w14:paraId="7DCC5FCF" w14:textId="77777777" w:rsidR="00EF5DA3" w:rsidRPr="00282FF7" w:rsidRDefault="00EF5DA3" w:rsidP="00EF5DA3">
      <w:pPr>
        <w:pStyle w:val="Heading2"/>
        <w:numPr>
          <w:ilvl w:val="0"/>
          <w:numId w:val="2"/>
        </w:numPr>
        <w:ind w:left="0" w:firstLine="357"/>
        <w:rPr>
          <w:szCs w:val="24"/>
        </w:rPr>
      </w:pPr>
      <w:r w:rsidRPr="00282FF7">
        <w:rPr>
          <w:szCs w:val="24"/>
        </w:rPr>
        <w:t xml:space="preserve">Komisija tikrina tiekėjų pasiūlymuose pateiktų kvalifikacijos duomenų atitiktį pirkimo sąlygose nustatytiems minimaliems kvalifikacijos reikalavimams. Jeigu Komisija nustato, kad tiekėjo pateikti kvalifikacijos duomenys yra neišsamūs arba netikslūs, ji privalo prašyti tiekėjo juos papildyti </w:t>
      </w:r>
      <w:r w:rsidRPr="00282FF7">
        <w:rPr>
          <w:szCs w:val="24"/>
        </w:rPr>
        <w:lastRenderedPageBreak/>
        <w:t>arba paaiškinti per užsakovo nurodytą terminą. Jeigu užsakovo prašymu tiekėjas nepatikslino pateiktų netikslių ir neišsamių duomenų apie savo kvalifikaciją, užsakovas atmeta tokį pasiūlymą.</w:t>
      </w:r>
    </w:p>
    <w:p w14:paraId="24848E40" w14:textId="77777777" w:rsidR="00EF5DA3" w:rsidRPr="00282FF7" w:rsidRDefault="00EF5DA3" w:rsidP="00EF5DA3">
      <w:pPr>
        <w:pStyle w:val="Heading2"/>
        <w:numPr>
          <w:ilvl w:val="0"/>
          <w:numId w:val="2"/>
        </w:numPr>
        <w:ind w:left="0" w:firstLine="357"/>
      </w:pPr>
      <w:r w:rsidRPr="00282FF7">
        <w:t>Komisija priima sprendimą dėl kiekvieno pasiūlymą pateikusio tiekėjo minimalių kvalifikacijos duomenų atitikties pirkimo sąlygose nustatytiems reikalavimams ir teisę dalyvauti tolesnėse pirkimo procedūrose turi tik tie tiekėjai, kurių kvalifikacijos duomenys atitinka užsakovo  keliamus reikalavimus.</w:t>
      </w:r>
    </w:p>
    <w:p w14:paraId="0C51F602" w14:textId="77777777" w:rsidR="00EF5DA3" w:rsidRPr="00282FF7" w:rsidRDefault="00EF5DA3" w:rsidP="00EF5DA3">
      <w:pPr>
        <w:pStyle w:val="Heading2"/>
        <w:numPr>
          <w:ilvl w:val="0"/>
          <w:numId w:val="2"/>
        </w:numPr>
        <w:ind w:left="0" w:firstLine="357"/>
      </w:pPr>
      <w:r w:rsidRPr="00282FF7">
        <w:t xml:space="preserve">Iškilus klausimams dėl pasiūlymų turinio ir Komisijai raštu paprašius, tiekėjai privalo per Komisijos nurodytą terminą pateikti raštu papildomus paaiškinimus nekeisdami pasiūlymo esmės. </w:t>
      </w:r>
    </w:p>
    <w:p w14:paraId="3F576C84" w14:textId="77777777" w:rsidR="00EF5DA3" w:rsidRPr="00282FF7" w:rsidRDefault="00EF5DA3" w:rsidP="00EF5DA3">
      <w:pPr>
        <w:pStyle w:val="Heading2"/>
        <w:numPr>
          <w:ilvl w:val="0"/>
          <w:numId w:val="2"/>
        </w:numPr>
        <w:ind w:left="0" w:firstLine="357"/>
      </w:pPr>
      <w:r w:rsidRPr="00282FF7">
        <w:t xml:space="preserve">Jeigu pateiktame pasiūlyme Komisija randa pasiūlyme nurodytos kainos apskaičiavimo klaidų, ji privalo raštu paprašyti tiekėjų per jos nurodytą terminą ištaisyti pasiūlyme pastebėtas aritmetines klaidas, nekeičiant paskelbtos kainos. Taisydamas pasiūlyme nurodytas aritmetines klaidas, tiekėjas neturi teisės atsisakyti kainos sudedamųjų dalių arba papildyti kainą naujomis dalimis. </w:t>
      </w:r>
    </w:p>
    <w:p w14:paraId="17EAC9DD" w14:textId="77777777" w:rsidR="00EF5DA3" w:rsidRPr="00282FF7" w:rsidRDefault="00EF5DA3" w:rsidP="00EF5DA3">
      <w:pPr>
        <w:pStyle w:val="Heading2"/>
        <w:numPr>
          <w:ilvl w:val="0"/>
          <w:numId w:val="2"/>
        </w:numPr>
        <w:ind w:left="0" w:firstLine="357"/>
      </w:pPr>
      <w:r w:rsidRPr="00282FF7">
        <w:t>Kai pateiktame pasiūlyme nurodoma neįprastai maža kaina, Komisija turi teisę, o ketindama atmesti pasiūlymą – privalo tiekėjo raštu paprašyti per Komisijos nurodytą terminą pateikti neįprastai mažos pasiūlymo kainos pagrindimą, įskaitant ir detalų kainų sudėtinių dalių pagrindimą. Užsakovas turi įvertinti riziką, ar tiekėjas, kurio pasiūlyme nurodyta neįprastai maža kaina, sugebės tinkamai įvykdyti pirkimo sutartį, bei užtikrinti, kad nebūtų sudaromos sąlygos konkurencijos iškraipymui. Jei tiekėjas kainos nepagrindžia, jo pasiūlymas atmetamas.</w:t>
      </w:r>
    </w:p>
    <w:p w14:paraId="254EE8D2" w14:textId="77777777" w:rsidR="00EF5DA3" w:rsidRPr="00282FF7" w:rsidRDefault="00EF5DA3" w:rsidP="00EF5DA3">
      <w:pPr>
        <w:pStyle w:val="Heading2"/>
        <w:numPr>
          <w:ilvl w:val="0"/>
          <w:numId w:val="2"/>
        </w:numPr>
        <w:ind w:left="0" w:firstLine="357"/>
      </w:pPr>
      <w:r w:rsidRPr="00282FF7">
        <w:t>Tiekėjo pateiktų kvalifikacijos duomenų patikslinimai, pasiūlymo turinio paaiškinimai, pasiūlyme nurodytų aritmetinių klaidų pataisymai, neįprastai mažos kainos pagrindimo dokumentai siunčiami užsakovui elektroniniu paštu ir susirašinėjimas vykdomas su užsakovo nurodytais asmenimis, įgaliotais palaikyti tiesioginį ryšį su tiekėjais.</w:t>
      </w:r>
    </w:p>
    <w:p w14:paraId="5F468958"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Komisija atmeta pasiūlymą, jeigu:</w:t>
      </w:r>
    </w:p>
    <w:p w14:paraId="300FD2A1" w14:textId="77777777" w:rsidR="00EF5DA3" w:rsidRPr="00282FF7" w:rsidRDefault="00EF5DA3" w:rsidP="00EF5DA3">
      <w:pPr>
        <w:numPr>
          <w:ilvl w:val="1"/>
          <w:numId w:val="2"/>
        </w:numPr>
        <w:spacing w:after="0" w:line="240" w:lineRule="auto"/>
        <w:ind w:left="720" w:firstLine="0"/>
        <w:jc w:val="both"/>
        <w:rPr>
          <w:szCs w:val="24"/>
        </w:rPr>
      </w:pPr>
      <w:r w:rsidRPr="00282FF7">
        <w:rPr>
          <w:szCs w:val="24"/>
        </w:rPr>
        <w:t xml:space="preserve">tiekėjas neatitiko minimalių kvalifikacijos reikalavimų; </w:t>
      </w:r>
    </w:p>
    <w:p w14:paraId="6A104646" w14:textId="77777777" w:rsidR="00EF5DA3" w:rsidRPr="00282FF7" w:rsidRDefault="00EF5DA3" w:rsidP="00EF5DA3">
      <w:pPr>
        <w:numPr>
          <w:ilvl w:val="1"/>
          <w:numId w:val="2"/>
        </w:numPr>
        <w:spacing w:after="0" w:line="240" w:lineRule="auto"/>
        <w:ind w:left="720" w:firstLine="0"/>
        <w:jc w:val="both"/>
        <w:rPr>
          <w:szCs w:val="24"/>
        </w:rPr>
      </w:pPr>
      <w:r w:rsidRPr="00282FF7">
        <w:rPr>
          <w:szCs w:val="24"/>
        </w:rPr>
        <w:t>tiekėjas pasiūlyme pateikė netikslius ar neišsamius duomenis apie savo kvalifikaciją ir, užsakovui prašant, nepatikslino jų;</w:t>
      </w:r>
    </w:p>
    <w:p w14:paraId="0D64D8D4" w14:textId="77777777" w:rsidR="00EF5DA3" w:rsidRPr="00282FF7" w:rsidRDefault="00EF5DA3" w:rsidP="00EF5DA3">
      <w:pPr>
        <w:numPr>
          <w:ilvl w:val="1"/>
          <w:numId w:val="2"/>
        </w:numPr>
        <w:spacing w:after="0" w:line="240" w:lineRule="auto"/>
        <w:ind w:left="720" w:firstLine="0"/>
        <w:jc w:val="both"/>
        <w:rPr>
          <w:szCs w:val="24"/>
        </w:rPr>
      </w:pPr>
      <w:r w:rsidRPr="00282FF7">
        <w:rPr>
          <w:szCs w:val="24"/>
        </w:rPr>
        <w:t xml:space="preserve">pasiūlymas neatitiko pirkimo sąlygose nustatytų reikalavimų (tiekėjo pateikta techninė specifikacija neatitinka pirkimo dokumentuose nustatytų reikalavimų ir kt.); </w:t>
      </w:r>
    </w:p>
    <w:p w14:paraId="70DEF7FB" w14:textId="77777777" w:rsidR="00EF5DA3" w:rsidRPr="00282FF7" w:rsidRDefault="00EF5DA3" w:rsidP="00EF5DA3">
      <w:pPr>
        <w:numPr>
          <w:ilvl w:val="1"/>
          <w:numId w:val="2"/>
        </w:numPr>
        <w:spacing w:after="0" w:line="240" w:lineRule="auto"/>
        <w:ind w:left="720" w:firstLine="0"/>
        <w:jc w:val="both"/>
        <w:rPr>
          <w:szCs w:val="24"/>
        </w:rPr>
      </w:pPr>
      <w:r w:rsidRPr="00282FF7">
        <w:rPr>
          <w:szCs w:val="24"/>
        </w:rPr>
        <w:t>tiekėjas per užsakovo nurodytą terminą neištaisė aritmetinių klaidų ir (ar) nepaaiškino pasiūlymo;</w:t>
      </w:r>
    </w:p>
    <w:p w14:paraId="34DC5684" w14:textId="77777777" w:rsidR="00EF5DA3" w:rsidRPr="00282FF7" w:rsidRDefault="00EF5DA3" w:rsidP="00EF5DA3">
      <w:pPr>
        <w:numPr>
          <w:ilvl w:val="1"/>
          <w:numId w:val="2"/>
        </w:numPr>
        <w:spacing w:after="0" w:line="240" w:lineRule="auto"/>
        <w:ind w:left="720" w:firstLine="0"/>
        <w:jc w:val="both"/>
        <w:rPr>
          <w:szCs w:val="24"/>
        </w:rPr>
      </w:pPr>
      <w:r w:rsidRPr="00282FF7">
        <w:rPr>
          <w:szCs w:val="24"/>
        </w:rPr>
        <w:t>visų tiekėjų, kurių pasiūlymai neatmesti dėl kitų priežasčių, buvo pasiūlytos per didelės, užsakovui nepriimtinos kainos;</w:t>
      </w:r>
    </w:p>
    <w:p w14:paraId="03EFC306" w14:textId="77777777" w:rsidR="00EF5DA3" w:rsidRDefault="00EF5DA3" w:rsidP="00EF5DA3">
      <w:pPr>
        <w:numPr>
          <w:ilvl w:val="1"/>
          <w:numId w:val="2"/>
        </w:numPr>
        <w:spacing w:after="0" w:line="240" w:lineRule="auto"/>
        <w:ind w:left="720" w:firstLine="0"/>
        <w:jc w:val="both"/>
        <w:rPr>
          <w:szCs w:val="24"/>
        </w:rPr>
      </w:pPr>
      <w:r w:rsidRPr="00282FF7">
        <w:rPr>
          <w:szCs w:val="24"/>
        </w:rPr>
        <w:t>buvo pasiūlyta neįprastai maža kaina ir tiekėjas Komisijos prašymu nepateikė raštiško kainos sudėtinių dalių pagrindimo arba kitaip nepagrindė neįprastai mažos kainos;</w:t>
      </w:r>
    </w:p>
    <w:p w14:paraId="20197215" w14:textId="77777777" w:rsidR="00FC289F" w:rsidRPr="00282FF7" w:rsidRDefault="00FC289F" w:rsidP="00FC289F">
      <w:pPr>
        <w:spacing w:after="0" w:line="240" w:lineRule="auto"/>
        <w:ind w:left="720"/>
        <w:jc w:val="both"/>
        <w:rPr>
          <w:szCs w:val="24"/>
        </w:rPr>
      </w:pPr>
    </w:p>
    <w:p w14:paraId="0B3A4C40" w14:textId="77777777" w:rsidR="00EF5DA3" w:rsidRPr="00282FF7" w:rsidRDefault="00EF5DA3" w:rsidP="00EF5DA3">
      <w:pPr>
        <w:spacing w:after="0" w:line="240" w:lineRule="auto"/>
        <w:ind w:firstLine="851"/>
        <w:jc w:val="both"/>
        <w:rPr>
          <w:rFonts w:eastAsia="MS Mincho"/>
          <w:i/>
          <w:iCs/>
          <w:szCs w:val="24"/>
        </w:rPr>
      </w:pPr>
      <w:bookmarkStart w:id="12" w:name="_Toc47844936"/>
      <w:bookmarkStart w:id="13" w:name="_Toc60525490"/>
    </w:p>
    <w:p w14:paraId="568BE4B4" w14:textId="77777777" w:rsidR="00EF5DA3" w:rsidRPr="00282FF7" w:rsidRDefault="00EF5DA3" w:rsidP="00EF5DA3">
      <w:pPr>
        <w:spacing w:after="0" w:line="240" w:lineRule="auto"/>
        <w:ind w:firstLine="851"/>
        <w:jc w:val="center"/>
        <w:rPr>
          <w:b/>
          <w:szCs w:val="24"/>
        </w:rPr>
      </w:pPr>
      <w:r>
        <w:rPr>
          <w:b/>
          <w:szCs w:val="24"/>
        </w:rPr>
        <w:t>VIII</w:t>
      </w:r>
      <w:r w:rsidRPr="00282FF7">
        <w:rPr>
          <w:b/>
          <w:szCs w:val="24"/>
        </w:rPr>
        <w:t>. PASIŪLYMŲ VERTINIMAS</w:t>
      </w:r>
      <w:bookmarkEnd w:id="12"/>
      <w:bookmarkEnd w:id="13"/>
    </w:p>
    <w:p w14:paraId="4FD1A2BC" w14:textId="77777777" w:rsidR="00EF5DA3" w:rsidRPr="00282FF7" w:rsidRDefault="00EF5DA3" w:rsidP="00EF5DA3">
      <w:pPr>
        <w:spacing w:after="0" w:line="240" w:lineRule="auto"/>
        <w:ind w:firstLine="851"/>
        <w:jc w:val="both"/>
        <w:rPr>
          <w:i/>
          <w:szCs w:val="24"/>
        </w:rPr>
      </w:pPr>
    </w:p>
    <w:p w14:paraId="385CDBDE" w14:textId="77777777" w:rsidR="00EF5DA3" w:rsidRPr="00282FF7" w:rsidRDefault="00EF5DA3" w:rsidP="00EF5DA3">
      <w:pPr>
        <w:numPr>
          <w:ilvl w:val="0"/>
          <w:numId w:val="2"/>
        </w:numPr>
        <w:spacing w:after="0" w:line="240" w:lineRule="auto"/>
        <w:ind w:left="0" w:firstLine="357"/>
        <w:jc w:val="both"/>
        <w:rPr>
          <w:i/>
          <w:szCs w:val="24"/>
        </w:rPr>
      </w:pPr>
      <w:r w:rsidRPr="00282FF7">
        <w:rPr>
          <w:szCs w:val="24"/>
        </w:rPr>
        <w:t xml:space="preserve">Pasiūlymuose nurodytos kainos bus vertinamos eurais. </w:t>
      </w:r>
    </w:p>
    <w:p w14:paraId="5D6B97C2"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Užsakovo neatmesti pasiūlymai vertinami pagal ekonomiškai naudingiausio pasiūlymo vertinimo kriterijų.</w:t>
      </w:r>
    </w:p>
    <w:p w14:paraId="03A9CB97" w14:textId="77777777" w:rsidR="00EF5DA3" w:rsidRPr="00282FF7" w:rsidRDefault="00EF5DA3" w:rsidP="00EF5DA3">
      <w:pPr>
        <w:spacing w:after="0" w:line="240" w:lineRule="auto"/>
        <w:ind w:firstLine="851"/>
        <w:jc w:val="center"/>
        <w:rPr>
          <w:b/>
          <w:szCs w:val="24"/>
        </w:rPr>
      </w:pPr>
      <w:bookmarkStart w:id="14" w:name="_Toc47844937"/>
      <w:bookmarkStart w:id="15" w:name="_Toc60525491"/>
    </w:p>
    <w:p w14:paraId="23F418BA" w14:textId="77777777" w:rsidR="00EF5DA3" w:rsidRPr="00282FF7" w:rsidRDefault="00EF5DA3" w:rsidP="00EF5DA3">
      <w:pPr>
        <w:spacing w:after="0" w:line="240" w:lineRule="auto"/>
        <w:ind w:firstLine="851"/>
        <w:jc w:val="center"/>
        <w:rPr>
          <w:b/>
          <w:szCs w:val="24"/>
        </w:rPr>
      </w:pPr>
      <w:r>
        <w:rPr>
          <w:b/>
          <w:szCs w:val="24"/>
        </w:rPr>
        <w:t>I</w:t>
      </w:r>
      <w:r w:rsidRPr="00282FF7">
        <w:rPr>
          <w:b/>
          <w:szCs w:val="24"/>
        </w:rPr>
        <w:t>X. PASIŪLYMŲ EILĖ</w:t>
      </w:r>
      <w:bookmarkEnd w:id="14"/>
      <w:bookmarkEnd w:id="15"/>
      <w:r w:rsidRPr="00282FF7">
        <w:rPr>
          <w:b/>
          <w:szCs w:val="24"/>
        </w:rPr>
        <w:t xml:space="preserve"> IR SPRENDIMAS DĖL PIRKIMO SUTARTIES SUDARYMO</w:t>
      </w:r>
    </w:p>
    <w:p w14:paraId="66656C3D" w14:textId="77777777" w:rsidR="00EF5DA3" w:rsidRPr="00282FF7" w:rsidRDefault="00EF5DA3" w:rsidP="00EF5DA3">
      <w:pPr>
        <w:spacing w:after="0" w:line="240" w:lineRule="auto"/>
        <w:ind w:firstLine="851"/>
        <w:jc w:val="both"/>
        <w:rPr>
          <w:sz w:val="16"/>
          <w:szCs w:val="24"/>
        </w:rPr>
      </w:pPr>
    </w:p>
    <w:p w14:paraId="5BF643BD" w14:textId="77777777" w:rsidR="00EF5DA3" w:rsidRPr="00282FF7" w:rsidRDefault="00EF5DA3" w:rsidP="00EF5DA3">
      <w:pPr>
        <w:numPr>
          <w:ilvl w:val="0"/>
          <w:numId w:val="2"/>
        </w:numPr>
        <w:spacing w:after="0" w:line="240" w:lineRule="auto"/>
        <w:ind w:left="0" w:firstLine="357"/>
        <w:jc w:val="both"/>
        <w:rPr>
          <w:i/>
          <w:szCs w:val="24"/>
        </w:rPr>
      </w:pPr>
      <w:r w:rsidRPr="00282FF7">
        <w:rPr>
          <w:szCs w:val="24"/>
        </w:rPr>
        <w:t xml:space="preserve">Išnagrinėjusi, įvertinusi ir palyginusi pateiktus pasiūlymus, Komisija nustato pasiūlymų eilę. Pasiūlymai šioje eilėje surašomi </w:t>
      </w:r>
      <w:r w:rsidRPr="00282FF7">
        <w:rPr>
          <w:i/>
          <w:szCs w:val="24"/>
        </w:rPr>
        <w:t>ekonominio naudingumo mažėjimo</w:t>
      </w:r>
      <w:r w:rsidRPr="00282FF7">
        <w:rPr>
          <w:szCs w:val="24"/>
        </w:rPr>
        <w:t xml:space="preserve"> tvarka. Jeigu kelių pateiktų pasiūlymų yra </w:t>
      </w:r>
      <w:r w:rsidRPr="00282FF7">
        <w:rPr>
          <w:i/>
          <w:szCs w:val="24"/>
        </w:rPr>
        <w:t>vienodas ekonominis naudingumas</w:t>
      </w:r>
      <w:r w:rsidRPr="00282FF7">
        <w:rPr>
          <w:szCs w:val="24"/>
        </w:rPr>
        <w:t>, nustatant pasiūlymų eilę pirmesnis į šią eilę įrašomas tiekėjas, kurio bendra paslaugų kaina buvo mažesnė. Jei ekonominis naudingumas ir kainos vienodos, pirmesnis pasiūlymas tas, kuris buvo atsiųstas anksčiau.</w:t>
      </w:r>
    </w:p>
    <w:p w14:paraId="119192DD" w14:textId="77777777" w:rsidR="00EF5DA3" w:rsidRDefault="00EF5DA3" w:rsidP="00EF5DA3">
      <w:pPr>
        <w:numPr>
          <w:ilvl w:val="0"/>
          <w:numId w:val="2"/>
        </w:numPr>
        <w:spacing w:after="0" w:line="240" w:lineRule="auto"/>
        <w:ind w:left="0" w:firstLine="357"/>
        <w:jc w:val="both"/>
      </w:pPr>
      <w:r w:rsidRPr="00282FF7">
        <w:lastRenderedPageBreak/>
        <w:t xml:space="preserve">Laimėjusiu pasiūlymas pripažįstamas šių pirkimo sąlygų nustatyta tvarka. Užsakovas, priėmęs sprendimą dėl laimėjusio pasiūlymo, apie šį sprendimą nedelsdamas, bet ne vėliau kaip per 3 darbo dienas, praneša kiekvienam pasiūlymą pateikusiam tiekėjui </w:t>
      </w:r>
      <w:r w:rsidRPr="00282FF7">
        <w:rPr>
          <w:i/>
        </w:rPr>
        <w:t>elektroniniu paštu</w:t>
      </w:r>
      <w:r w:rsidRPr="00282FF7">
        <w:t xml:space="preserve">. </w:t>
      </w:r>
    </w:p>
    <w:p w14:paraId="18BBDCAA" w14:textId="77777777" w:rsidR="00EF5DA3" w:rsidRPr="00282FF7" w:rsidRDefault="00EF5DA3" w:rsidP="00EF5DA3">
      <w:pPr>
        <w:numPr>
          <w:ilvl w:val="0"/>
          <w:numId w:val="2"/>
        </w:numPr>
        <w:spacing w:after="0" w:line="240" w:lineRule="auto"/>
        <w:ind w:left="0" w:firstLine="357"/>
        <w:jc w:val="both"/>
        <w:rPr>
          <w:szCs w:val="24"/>
        </w:rPr>
      </w:pPr>
      <w:r w:rsidRPr="00282FF7">
        <w:t>Pirkimą laimėjęs tiekėjas privalo pasirašyti pirkimo sutartį per užsakovo nurodytą terminą. Pirkimo sutarčiai pasirašyti laikas gali būti nustatomas atskiru raštišku pranešimu arba nurodomas pranešime apie laimėjusį pasiūlymą.</w:t>
      </w:r>
    </w:p>
    <w:p w14:paraId="7A0D17F5"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Jeigu tiekėjas, kurio pasiūlymas pripažintas laimėjusiu, raštu atsisako sudaryti pirkimo sutartį, </w:t>
      </w:r>
      <w:r w:rsidRPr="00282FF7">
        <w:rPr>
          <w:spacing w:val="-4"/>
          <w:szCs w:val="24"/>
        </w:rPr>
        <w:t>iki nurodyto laiko neatvyksta sudaryti pirkimo sutarties arba atsisako pirkimo sutartį sudaryti pirkimo dokumentuose nustatytomis sąlygomis</w:t>
      </w:r>
      <w:r w:rsidRPr="00282FF7">
        <w:rPr>
          <w:i/>
          <w:szCs w:val="24"/>
        </w:rPr>
        <w:t>, </w:t>
      </w:r>
      <w:r w:rsidRPr="00282FF7">
        <w:rPr>
          <w:spacing w:val="-4"/>
          <w:szCs w:val="24"/>
        </w:rPr>
        <w:t>laikoma, kad jis atsisakė sudaryti pirkimo sutartį. Tuo atveju užsakovas siūlo sudaryti pirkimo sutartį tiekėjui, kurio pasiūlymas pagal patvirtintą pasiūlymų eilę yra pirmas po tiekėjo, atsisakiusio sudaryti pirkimo sutartį.</w:t>
      </w:r>
    </w:p>
    <w:p w14:paraId="635D06AA" w14:textId="77777777" w:rsidR="00EF5DA3" w:rsidRPr="00282FF7" w:rsidRDefault="00EF5DA3" w:rsidP="00EF5DA3">
      <w:pPr>
        <w:spacing w:after="0" w:line="240" w:lineRule="auto"/>
        <w:jc w:val="both"/>
        <w:rPr>
          <w:sz w:val="16"/>
          <w:szCs w:val="24"/>
        </w:rPr>
      </w:pPr>
    </w:p>
    <w:p w14:paraId="02D5A0EC" w14:textId="77777777" w:rsidR="00EF5DA3" w:rsidRPr="00282FF7" w:rsidRDefault="00EF5DA3" w:rsidP="00EF5DA3">
      <w:pPr>
        <w:spacing w:after="0" w:line="240" w:lineRule="auto"/>
        <w:ind w:firstLine="851"/>
        <w:jc w:val="center"/>
        <w:rPr>
          <w:b/>
          <w:szCs w:val="24"/>
        </w:rPr>
      </w:pPr>
    </w:p>
    <w:p w14:paraId="588B2632" w14:textId="77777777" w:rsidR="00EF5DA3" w:rsidRDefault="00EF5DA3" w:rsidP="00EF5DA3">
      <w:pPr>
        <w:spacing w:after="0" w:line="240" w:lineRule="auto"/>
        <w:ind w:firstLine="851"/>
        <w:jc w:val="center"/>
        <w:rPr>
          <w:b/>
          <w:szCs w:val="24"/>
        </w:rPr>
      </w:pPr>
      <w:bookmarkStart w:id="16" w:name="_Toc47844940"/>
      <w:bookmarkStart w:id="17" w:name="_Toc60525494"/>
      <w:r>
        <w:rPr>
          <w:b/>
          <w:szCs w:val="24"/>
        </w:rPr>
        <w:t>X</w:t>
      </w:r>
      <w:r w:rsidRPr="00282FF7">
        <w:rPr>
          <w:b/>
          <w:szCs w:val="24"/>
        </w:rPr>
        <w:t>. PAGRINDINĖS PIRKIMO SUTARTIES SĄLYGOS</w:t>
      </w:r>
      <w:bookmarkEnd w:id="16"/>
      <w:bookmarkEnd w:id="17"/>
    </w:p>
    <w:p w14:paraId="6D45294D" w14:textId="77777777" w:rsidR="00EF5DA3" w:rsidRPr="00282FF7" w:rsidRDefault="00EF5DA3" w:rsidP="00EF5DA3">
      <w:pPr>
        <w:spacing w:after="0" w:line="240" w:lineRule="auto"/>
        <w:ind w:firstLine="851"/>
        <w:jc w:val="center"/>
        <w:rPr>
          <w:b/>
          <w:szCs w:val="24"/>
        </w:rPr>
      </w:pPr>
    </w:p>
    <w:p w14:paraId="114E575A" w14:textId="77777777" w:rsidR="00EF5DA3" w:rsidRPr="00282FF7" w:rsidRDefault="00EF5DA3" w:rsidP="00EF5DA3">
      <w:pPr>
        <w:numPr>
          <w:ilvl w:val="0"/>
          <w:numId w:val="2"/>
        </w:numPr>
        <w:spacing w:after="0" w:line="240" w:lineRule="auto"/>
        <w:ind w:left="0" w:firstLine="357"/>
        <w:jc w:val="both"/>
        <w:rPr>
          <w:i/>
          <w:szCs w:val="24"/>
        </w:rPr>
      </w:pPr>
      <w:r w:rsidRPr="00282FF7">
        <w:rPr>
          <w:szCs w:val="24"/>
        </w:rPr>
        <w:t>Kaina arba kainodaros taisyklės. Sutartyje bus nustatyta fiksuota kaina. Užsakovas nenumato kainos keitimo galimybės.</w:t>
      </w:r>
    </w:p>
    <w:p w14:paraId="0579CC39" w14:textId="77777777" w:rsidR="00EF5DA3" w:rsidRPr="00282FF7" w:rsidRDefault="00EF5DA3" w:rsidP="00EF5DA3">
      <w:pPr>
        <w:numPr>
          <w:ilvl w:val="0"/>
          <w:numId w:val="2"/>
        </w:numPr>
        <w:spacing w:after="0" w:line="240" w:lineRule="auto"/>
        <w:ind w:left="0" w:firstLine="357"/>
        <w:jc w:val="both"/>
        <w:rPr>
          <w:szCs w:val="24"/>
        </w:rPr>
      </w:pPr>
      <w:r w:rsidRPr="00282FF7">
        <w:rPr>
          <w:szCs w:val="24"/>
        </w:rPr>
        <w:t xml:space="preserve">Atsiskaitymų ir mokėjimų tvarka. Su tiekėju atsiskaitoma per 10 darbo dienų nuo PVM sąskaitos faktūros gavimo adresu </w:t>
      </w:r>
      <w:r w:rsidRPr="00282FF7">
        <w:t xml:space="preserve">elektroniniu paštu </w:t>
      </w:r>
      <w:r w:rsidRPr="00282FF7">
        <w:rPr>
          <w:szCs w:val="24"/>
        </w:rPr>
        <w:t>darius</w:t>
      </w:r>
      <w:r w:rsidRPr="00282FF7">
        <w:rPr>
          <w:szCs w:val="24"/>
          <w:lang w:val="en-US"/>
        </w:rPr>
        <w:t>@racing.lt</w:t>
      </w:r>
      <w:r w:rsidRPr="00282FF7">
        <w:t xml:space="preserve"> </w:t>
      </w:r>
      <w:r w:rsidRPr="00282FF7">
        <w:rPr>
          <w:szCs w:val="24"/>
        </w:rPr>
        <w:t xml:space="preserve">PVM sąskaitos faktūros išrašymo pagrindas yra sutarties šalių pasirašytas prekių perdavimo aktas. Sąskaitoje faktūroje turi būti nurodytas projekto pavadinimas ir numeris </w:t>
      </w:r>
      <w:r w:rsidRPr="00282FF7">
        <w:rPr>
          <w:rFonts w:eastAsia="Times New Roman"/>
          <w:sz w:val="21"/>
          <w:szCs w:val="21"/>
          <w:lang w:eastAsia="lt-LT"/>
        </w:rPr>
        <w:t>„</w:t>
      </w:r>
      <w:r w:rsidRPr="005A34ED">
        <w:rPr>
          <w:rFonts w:eastAsia="Times New Roman"/>
          <w:sz w:val="21"/>
          <w:szCs w:val="21"/>
          <w:lang w:eastAsia="lt-LT"/>
        </w:rPr>
        <w:t xml:space="preserve">Lenktyniavimo laikų vaizdavimo įrangos </w:t>
      </w:r>
      <w:r w:rsidRPr="00282FF7">
        <w:rPr>
          <w:rFonts w:eastAsia="Times New Roman"/>
          <w:sz w:val="21"/>
          <w:szCs w:val="21"/>
          <w:lang w:eastAsia="lt-LT"/>
        </w:rPr>
        <w:t>įsigijimas</w:t>
      </w:r>
      <w:r w:rsidRPr="005A34ED">
        <w:rPr>
          <w:rFonts w:eastAsia="Times New Roman"/>
          <w:sz w:val="21"/>
          <w:szCs w:val="21"/>
          <w:lang w:eastAsia="lt-LT"/>
        </w:rPr>
        <w:t xml:space="preserve"> siekiant plėtoti kokybišką kartingo sportą Plytinės kartodrome</w:t>
      </w:r>
      <w:r w:rsidRPr="00282FF7">
        <w:rPr>
          <w:rFonts w:eastAsia="Times New Roman"/>
          <w:sz w:val="21"/>
          <w:szCs w:val="21"/>
          <w:lang w:eastAsia="lt-LT"/>
        </w:rPr>
        <w:t xml:space="preserve">“ (projekto nr. </w:t>
      </w:r>
      <w:r w:rsidRPr="005A34ED">
        <w:rPr>
          <w:rFonts w:eastAsia="Times New Roman"/>
          <w:sz w:val="21"/>
          <w:szCs w:val="21"/>
          <w:lang w:eastAsia="lt-LT"/>
        </w:rPr>
        <w:t>SRF-SIĮ-2019-1-0129</w:t>
      </w:r>
      <w:r w:rsidRPr="00282FF7">
        <w:rPr>
          <w:rFonts w:eastAsia="Times New Roman"/>
          <w:sz w:val="21"/>
          <w:szCs w:val="21"/>
          <w:lang w:eastAsia="lt-LT"/>
        </w:rPr>
        <w:t xml:space="preserve">). </w:t>
      </w:r>
    </w:p>
    <w:p w14:paraId="2C9C66D9" w14:textId="77777777" w:rsidR="00EF5DA3" w:rsidRPr="00282FF7" w:rsidRDefault="00EF5DA3" w:rsidP="00EF5DA3">
      <w:pPr>
        <w:numPr>
          <w:ilvl w:val="0"/>
          <w:numId w:val="2"/>
        </w:numPr>
        <w:spacing w:after="0" w:line="240" w:lineRule="auto"/>
        <w:ind w:left="0" w:firstLine="357"/>
        <w:jc w:val="both"/>
        <w:rPr>
          <w:i/>
          <w:szCs w:val="24"/>
        </w:rPr>
      </w:pPr>
      <w:r w:rsidRPr="00282FF7">
        <w:rPr>
          <w:szCs w:val="24"/>
        </w:rPr>
        <w:t xml:space="preserve">Ginčų sprendimo tvarka. Ginčai tarp užsakovo ir tiekėjo sprendžiami derybų būdu, o nepavykus taip išspręsti ginčo, jis bus nagrinėjamas Lietuvos Respublikos civilinio proceso kodekso nustatyta tvarka teisme. </w:t>
      </w:r>
    </w:p>
    <w:p w14:paraId="072258E5" w14:textId="77777777" w:rsidR="00EF5DA3" w:rsidRDefault="00EF5DA3" w:rsidP="00EF5DA3">
      <w:pPr>
        <w:numPr>
          <w:ilvl w:val="0"/>
          <w:numId w:val="2"/>
        </w:numPr>
        <w:spacing w:after="0" w:line="240" w:lineRule="auto"/>
        <w:ind w:left="0" w:firstLine="357"/>
        <w:jc w:val="both"/>
        <w:rPr>
          <w:szCs w:val="24"/>
        </w:rPr>
      </w:pPr>
      <w:r w:rsidRPr="00D70FA1">
        <w:rPr>
          <w:szCs w:val="24"/>
        </w:rPr>
        <w:t xml:space="preserve">Pirkimo sutarties nutraukimo tvarka. Sutartis gali būti nutraukta vienos šalies sprendimu, raštu įspėjus kitą šalį, jeigu ji nevykdo ar netinkamai vykdo savo įsipareigojimus, ir tai yra esminis sutarties pažeidimas. </w:t>
      </w:r>
    </w:p>
    <w:p w14:paraId="4BB8F64C" w14:textId="77777777" w:rsidR="00EF5DA3" w:rsidRPr="00D70FA1" w:rsidRDefault="00EF5DA3" w:rsidP="00EF5DA3">
      <w:pPr>
        <w:numPr>
          <w:ilvl w:val="0"/>
          <w:numId w:val="2"/>
        </w:numPr>
        <w:spacing w:after="0" w:line="240" w:lineRule="auto"/>
        <w:ind w:left="0" w:firstLine="357"/>
        <w:jc w:val="both"/>
        <w:rPr>
          <w:szCs w:val="24"/>
        </w:rPr>
      </w:pPr>
      <w:r w:rsidRPr="00D70FA1">
        <w:rPr>
          <w:szCs w:val="24"/>
        </w:rPr>
        <w:t>Pirkimo sutarties galiojimas. Sutartis įsigalioja nuo jos pasirašymo dienos ir galioja iki visiško šalių įsipareigojimų įvykdymo.</w:t>
      </w:r>
    </w:p>
    <w:p w14:paraId="11CDA8CA" w14:textId="77777777" w:rsidR="00EF5DA3" w:rsidRPr="00282FF7" w:rsidRDefault="00EF5DA3" w:rsidP="00EF5DA3">
      <w:pPr>
        <w:numPr>
          <w:ilvl w:val="0"/>
          <w:numId w:val="2"/>
        </w:numPr>
        <w:spacing w:after="0" w:line="240" w:lineRule="auto"/>
        <w:ind w:left="0" w:firstLine="357"/>
        <w:jc w:val="both"/>
        <w:rPr>
          <w:i/>
          <w:szCs w:val="24"/>
        </w:rPr>
      </w:pPr>
      <w:r w:rsidRPr="00282FF7">
        <w:rPr>
          <w:szCs w:val="24"/>
        </w:rPr>
        <w:t>Pirkimo sutarties sąlygos pirkimo sutarties galiojimo laikotarpiu negali būti keičiamos. Pirkimo sutarties sąlygų keitimu nebus laikomas pirkimo sutarties sąlygų koregavimas joje numatytomis aplinkybėmis, jei šios aplinkybės nustatytos aiškiai ir nedviprasmiškai bei buvo pateiktos pirkimo sąlygose. Tais atvejais, kai pirkimo sutarties sąlygų keitimo būtinybės nebuvo įmanoma numatyti rengiant pirkimo sąlygas ir pirkimo sutarties sudarymo metu, pirkimo sutarties šalys gali keisti tik neesmines pirkimo sutarties sąlygas.</w:t>
      </w:r>
    </w:p>
    <w:p w14:paraId="19D1056F" w14:textId="77777777" w:rsidR="00EF5DA3" w:rsidRPr="00282FF7" w:rsidRDefault="00EF5DA3" w:rsidP="00EF5DA3">
      <w:pPr>
        <w:pStyle w:val="linija"/>
        <w:jc w:val="center"/>
      </w:pPr>
      <w:r w:rsidRPr="00282FF7">
        <w:t>______________</w:t>
      </w:r>
    </w:p>
    <w:p w14:paraId="02CA21B5" w14:textId="77777777" w:rsidR="00EF5DA3" w:rsidRPr="00282FF7" w:rsidRDefault="00EF5DA3" w:rsidP="00EF5DA3">
      <w:pPr>
        <w:spacing w:after="0" w:line="240" w:lineRule="auto"/>
        <w:rPr>
          <w:szCs w:val="24"/>
        </w:rPr>
        <w:sectPr w:rsidR="00EF5DA3" w:rsidRPr="00282FF7">
          <w:pgSz w:w="11907" w:h="16840"/>
          <w:pgMar w:top="1134" w:right="567" w:bottom="709" w:left="1701" w:header="567" w:footer="567" w:gutter="0"/>
          <w:cols w:space="720"/>
        </w:sectPr>
      </w:pPr>
    </w:p>
    <w:p w14:paraId="1F7BE0F1" w14:textId="77777777" w:rsidR="00EF5DA3" w:rsidRPr="00282FF7" w:rsidRDefault="00EF5DA3" w:rsidP="00EF5DA3">
      <w:pPr>
        <w:spacing w:after="0" w:line="240" w:lineRule="auto"/>
        <w:ind w:right="-178"/>
        <w:jc w:val="center"/>
        <w:rPr>
          <w:sz w:val="20"/>
          <w:szCs w:val="16"/>
        </w:rPr>
      </w:pPr>
    </w:p>
    <w:p w14:paraId="6E713C44" w14:textId="77777777" w:rsidR="00EF5DA3" w:rsidRPr="00282FF7" w:rsidRDefault="00EF5DA3" w:rsidP="00EF5DA3">
      <w:pPr>
        <w:spacing w:after="0" w:line="240" w:lineRule="auto"/>
        <w:ind w:right="-178"/>
        <w:jc w:val="right"/>
        <w:rPr>
          <w:b/>
          <w:sz w:val="20"/>
          <w:szCs w:val="16"/>
        </w:rPr>
      </w:pPr>
      <w:bookmarkStart w:id="18" w:name="_Hlk530154225"/>
      <w:r w:rsidRPr="00282FF7">
        <w:rPr>
          <w:b/>
          <w:sz w:val="20"/>
          <w:szCs w:val="16"/>
        </w:rPr>
        <w:t>Priedas Nr. 1</w:t>
      </w:r>
    </w:p>
    <w:bookmarkEnd w:id="18"/>
    <w:p w14:paraId="0921EED3" w14:textId="77777777" w:rsidR="00EF5DA3" w:rsidRPr="00282FF7" w:rsidRDefault="00EF5DA3" w:rsidP="00EF5DA3">
      <w:pPr>
        <w:spacing w:after="0" w:line="240" w:lineRule="auto"/>
        <w:ind w:right="-178"/>
        <w:jc w:val="right"/>
        <w:rPr>
          <w:b/>
          <w:sz w:val="20"/>
          <w:szCs w:val="16"/>
        </w:rPr>
      </w:pPr>
    </w:p>
    <w:p w14:paraId="75D3BA57" w14:textId="77777777" w:rsidR="00EF5DA3" w:rsidRPr="00282FF7" w:rsidRDefault="00EF5DA3" w:rsidP="00EF5DA3">
      <w:pPr>
        <w:spacing w:after="0" w:line="240" w:lineRule="auto"/>
        <w:ind w:right="-178"/>
        <w:jc w:val="center"/>
        <w:rPr>
          <w:sz w:val="20"/>
          <w:szCs w:val="16"/>
        </w:rPr>
      </w:pPr>
      <w:r w:rsidRPr="00282FF7">
        <w:rPr>
          <w:sz w:val="20"/>
          <w:szCs w:val="16"/>
        </w:rPr>
        <w:t>(Juridinio asmens teisinė forma, buveinė, kontaktinė informacija, juridinio asmens kodas, pridėtinės vertės mokesčio mokėtojo kodas, jei juridinis asmuo yra pridėtinės vertės mokesčio mokėtojas)</w:t>
      </w:r>
    </w:p>
    <w:p w14:paraId="56A08374" w14:textId="77777777" w:rsidR="00EF5DA3" w:rsidRPr="00282FF7" w:rsidRDefault="00EF5DA3" w:rsidP="00EF5DA3">
      <w:pPr>
        <w:spacing w:after="0" w:line="240" w:lineRule="auto"/>
        <w:ind w:right="-178"/>
        <w:jc w:val="center"/>
        <w:rPr>
          <w:sz w:val="16"/>
          <w:szCs w:val="16"/>
        </w:rPr>
      </w:pPr>
    </w:p>
    <w:p w14:paraId="66DFF00D" w14:textId="77777777" w:rsidR="00EF5DA3" w:rsidRPr="00282FF7" w:rsidRDefault="00EF5DA3" w:rsidP="00EF5DA3">
      <w:pPr>
        <w:tabs>
          <w:tab w:val="center" w:pos="2520"/>
        </w:tabs>
        <w:spacing w:after="0" w:line="240" w:lineRule="auto"/>
        <w:jc w:val="center"/>
      </w:pPr>
      <w:r w:rsidRPr="00282FF7">
        <w:rPr>
          <w:b/>
          <w:bCs/>
          <w:szCs w:val="24"/>
        </w:rPr>
        <w:t>VšĮ Plytinės kartodromas</w:t>
      </w:r>
    </w:p>
    <w:p w14:paraId="380906AE" w14:textId="77777777" w:rsidR="00EF5DA3" w:rsidRPr="00282FF7" w:rsidRDefault="00EF5DA3" w:rsidP="00EF5DA3">
      <w:pPr>
        <w:spacing w:after="0" w:line="240" w:lineRule="auto"/>
        <w:jc w:val="center"/>
        <w:rPr>
          <w:b/>
          <w:szCs w:val="24"/>
        </w:rPr>
      </w:pPr>
      <w:r w:rsidRPr="00282FF7">
        <w:rPr>
          <w:b/>
          <w:szCs w:val="24"/>
        </w:rPr>
        <w:t>PASIŪLYMAS</w:t>
      </w:r>
    </w:p>
    <w:p w14:paraId="4D520086" w14:textId="77777777" w:rsidR="00EF5DA3" w:rsidRPr="00282FF7" w:rsidRDefault="00EF5DA3" w:rsidP="00EF5DA3">
      <w:pPr>
        <w:tabs>
          <w:tab w:val="right" w:leader="underscore" w:pos="8505"/>
        </w:tabs>
        <w:spacing w:after="0" w:line="240" w:lineRule="auto"/>
        <w:jc w:val="center"/>
        <w:rPr>
          <w:b/>
          <w:szCs w:val="24"/>
        </w:rPr>
      </w:pPr>
      <w:r w:rsidRPr="00282FF7">
        <w:rPr>
          <w:b/>
          <w:szCs w:val="24"/>
        </w:rPr>
        <w:t xml:space="preserve">DĖL  </w:t>
      </w:r>
      <w:r w:rsidRPr="00282FF7">
        <w:rPr>
          <w:rFonts w:eastAsia="Times New Roman"/>
          <w:b/>
          <w:sz w:val="21"/>
          <w:szCs w:val="21"/>
          <w:lang w:eastAsia="lt-LT"/>
        </w:rPr>
        <w:t xml:space="preserve">LENKTYNIAVIMO LAIKŲ VAIZDAVIMO ĮRANGOS ĮSIGIJIMO ( ĮGYVENDINAMO PROJEKTO NR. SRF-SIĮ-2019-1-0129 RĖMUOSE)   </w:t>
      </w:r>
    </w:p>
    <w:p w14:paraId="5DEB012D" w14:textId="77777777" w:rsidR="00EF5DA3" w:rsidRPr="00282FF7" w:rsidRDefault="00EF5DA3" w:rsidP="00EF5DA3">
      <w:pPr>
        <w:shd w:val="clear" w:color="auto" w:fill="FFFFFF"/>
        <w:spacing w:after="0" w:line="240" w:lineRule="auto"/>
        <w:jc w:val="center"/>
        <w:rPr>
          <w:b/>
          <w:bCs/>
        </w:rPr>
      </w:pPr>
      <w:r w:rsidRPr="00282FF7">
        <w:t>_____________</w:t>
      </w:r>
      <w:r w:rsidRPr="00282FF7">
        <w:rPr>
          <w:b/>
          <w:bCs/>
        </w:rPr>
        <w:t xml:space="preserve"> </w:t>
      </w:r>
      <w:r w:rsidRPr="00282FF7">
        <w:t>Nr.______</w:t>
      </w:r>
    </w:p>
    <w:p w14:paraId="1B98F5CA" w14:textId="77777777" w:rsidR="00EF5DA3" w:rsidRPr="00282FF7" w:rsidRDefault="00EF5DA3" w:rsidP="00EF5DA3">
      <w:pPr>
        <w:shd w:val="clear" w:color="auto" w:fill="FFFFFF"/>
        <w:spacing w:after="0" w:line="240" w:lineRule="auto"/>
        <w:jc w:val="center"/>
        <w:rPr>
          <w:bCs/>
        </w:rPr>
      </w:pPr>
      <w:r w:rsidRPr="00282FF7">
        <w:rPr>
          <w:bCs/>
        </w:rPr>
        <w:t>(Data)</w:t>
      </w:r>
    </w:p>
    <w:p w14:paraId="561A0313" w14:textId="77777777" w:rsidR="00EF5DA3" w:rsidRPr="00282FF7" w:rsidRDefault="00EF5DA3" w:rsidP="00EF5DA3">
      <w:pPr>
        <w:shd w:val="clear" w:color="auto" w:fill="FFFFFF"/>
        <w:spacing w:after="0" w:line="240" w:lineRule="auto"/>
        <w:jc w:val="center"/>
        <w:rPr>
          <w:bCs/>
        </w:rPr>
      </w:pPr>
      <w:r w:rsidRPr="00282FF7">
        <w:rPr>
          <w:bCs/>
        </w:rPr>
        <w:t>_____________</w:t>
      </w:r>
    </w:p>
    <w:p w14:paraId="3EF4CEB0" w14:textId="77777777" w:rsidR="00EF5DA3" w:rsidRPr="00282FF7" w:rsidRDefault="00EF5DA3" w:rsidP="00EF5DA3">
      <w:pPr>
        <w:shd w:val="clear" w:color="auto" w:fill="FFFFFF"/>
        <w:spacing w:after="0" w:line="240" w:lineRule="auto"/>
        <w:jc w:val="center"/>
        <w:rPr>
          <w:bCs/>
        </w:rPr>
      </w:pPr>
      <w:r w:rsidRPr="00282FF7">
        <w:rPr>
          <w:bCs/>
        </w:rPr>
        <w:t>(Sudarymo vieta)</w:t>
      </w:r>
    </w:p>
    <w:p w14:paraId="50AA0729" w14:textId="77777777" w:rsidR="00EF5DA3" w:rsidRPr="00282FF7" w:rsidRDefault="00EF5DA3" w:rsidP="00EF5DA3">
      <w:pPr>
        <w:spacing w:after="0" w:line="240" w:lineRule="auto"/>
        <w:jc w:val="center"/>
        <w:rPr>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3227"/>
      </w:tblGrid>
      <w:tr w:rsidR="00EF5DA3" w:rsidRPr="00282FF7" w14:paraId="71A381BA" w14:textId="77777777" w:rsidTr="00952051">
        <w:tc>
          <w:tcPr>
            <w:tcW w:w="6658" w:type="dxa"/>
            <w:tcBorders>
              <w:top w:val="single" w:sz="4" w:space="0" w:color="auto"/>
              <w:left w:val="single" w:sz="4" w:space="0" w:color="auto"/>
              <w:bottom w:val="single" w:sz="4" w:space="0" w:color="auto"/>
              <w:right w:val="single" w:sz="4" w:space="0" w:color="auto"/>
            </w:tcBorders>
          </w:tcPr>
          <w:p w14:paraId="25E185D7" w14:textId="77777777" w:rsidR="00EF5DA3" w:rsidRPr="00282FF7" w:rsidRDefault="00EF5DA3" w:rsidP="00B033DE">
            <w:pPr>
              <w:spacing w:after="0" w:line="240" w:lineRule="auto"/>
              <w:rPr>
                <w:szCs w:val="24"/>
              </w:rPr>
            </w:pPr>
            <w:r w:rsidRPr="00282FF7">
              <w:rPr>
                <w:szCs w:val="24"/>
              </w:rPr>
              <w:t>Tiekėjo</w:t>
            </w:r>
            <w:r w:rsidR="0059009A">
              <w:rPr>
                <w:szCs w:val="24"/>
              </w:rPr>
              <w:t xml:space="preserve"> ir ar gamintojo</w:t>
            </w:r>
            <w:r w:rsidRPr="00282FF7">
              <w:rPr>
                <w:szCs w:val="24"/>
              </w:rPr>
              <w:t xml:space="preserve"> pavadinimas </w:t>
            </w:r>
            <w:r w:rsidRPr="00282FF7">
              <w:rPr>
                <w:i/>
                <w:szCs w:val="24"/>
              </w:rPr>
              <w:t>/Jeigu dalyvauja ūkio subjektų grupė, surašomi visi dalyvių pavadinimai/</w:t>
            </w:r>
            <w:r w:rsidR="0059009A">
              <w:rPr>
                <w:i/>
                <w:szCs w:val="24"/>
              </w:rPr>
              <w:t xml:space="preserve"> Jei tiekėjas parduoda ne savo gamybos įrangą būtina</w:t>
            </w:r>
            <w:r w:rsidR="00B033DE">
              <w:rPr>
                <w:i/>
                <w:szCs w:val="24"/>
              </w:rPr>
              <w:t xml:space="preserve"> pateikti gamintojo pavadinimą*</w:t>
            </w:r>
          </w:p>
        </w:tc>
        <w:tc>
          <w:tcPr>
            <w:tcW w:w="3227" w:type="dxa"/>
            <w:tcBorders>
              <w:top w:val="single" w:sz="4" w:space="0" w:color="auto"/>
              <w:left w:val="single" w:sz="4" w:space="0" w:color="auto"/>
              <w:bottom w:val="single" w:sz="4" w:space="0" w:color="auto"/>
              <w:right w:val="single" w:sz="4" w:space="0" w:color="auto"/>
            </w:tcBorders>
          </w:tcPr>
          <w:p w14:paraId="57D849B1" w14:textId="77777777" w:rsidR="00EF5DA3" w:rsidRPr="00282FF7" w:rsidRDefault="00EF5DA3" w:rsidP="000414AA">
            <w:pPr>
              <w:spacing w:after="0" w:line="240" w:lineRule="auto"/>
              <w:jc w:val="both"/>
              <w:rPr>
                <w:szCs w:val="24"/>
              </w:rPr>
            </w:pPr>
          </w:p>
          <w:p w14:paraId="1F8FFB2C" w14:textId="77777777" w:rsidR="00EF5DA3" w:rsidRPr="00282FF7" w:rsidRDefault="00EF5DA3" w:rsidP="000414AA">
            <w:pPr>
              <w:spacing w:after="0" w:line="240" w:lineRule="auto"/>
              <w:jc w:val="both"/>
              <w:rPr>
                <w:szCs w:val="24"/>
              </w:rPr>
            </w:pPr>
          </w:p>
        </w:tc>
      </w:tr>
      <w:tr w:rsidR="00EF5DA3" w:rsidRPr="00282FF7" w14:paraId="3808C7B8" w14:textId="77777777" w:rsidTr="00952051">
        <w:tc>
          <w:tcPr>
            <w:tcW w:w="6658" w:type="dxa"/>
            <w:tcBorders>
              <w:top w:val="single" w:sz="4" w:space="0" w:color="auto"/>
              <w:left w:val="single" w:sz="4" w:space="0" w:color="auto"/>
              <w:bottom w:val="single" w:sz="4" w:space="0" w:color="auto"/>
              <w:right w:val="single" w:sz="4" w:space="0" w:color="auto"/>
            </w:tcBorders>
          </w:tcPr>
          <w:p w14:paraId="28B4A5FF" w14:textId="77777777" w:rsidR="00EF5DA3" w:rsidRPr="00282FF7" w:rsidRDefault="00EF5DA3" w:rsidP="000414AA">
            <w:pPr>
              <w:spacing w:after="0" w:line="240" w:lineRule="auto"/>
              <w:jc w:val="both"/>
              <w:rPr>
                <w:szCs w:val="24"/>
              </w:rPr>
            </w:pPr>
            <w:r w:rsidRPr="00282FF7">
              <w:rPr>
                <w:szCs w:val="24"/>
              </w:rPr>
              <w:t xml:space="preserve">Tiekėjo adresas </w:t>
            </w:r>
            <w:r w:rsidRPr="00282FF7">
              <w:rPr>
                <w:i/>
                <w:szCs w:val="24"/>
              </w:rPr>
              <w:t>/Jeigu dalyvauja ūkio subjektų grupė, surašomi visi dalyvių adresai/</w:t>
            </w:r>
          </w:p>
        </w:tc>
        <w:tc>
          <w:tcPr>
            <w:tcW w:w="3227" w:type="dxa"/>
            <w:tcBorders>
              <w:top w:val="single" w:sz="4" w:space="0" w:color="auto"/>
              <w:left w:val="single" w:sz="4" w:space="0" w:color="auto"/>
              <w:bottom w:val="single" w:sz="4" w:space="0" w:color="auto"/>
              <w:right w:val="single" w:sz="4" w:space="0" w:color="auto"/>
            </w:tcBorders>
          </w:tcPr>
          <w:p w14:paraId="3550F0FE" w14:textId="77777777" w:rsidR="00EF5DA3" w:rsidRPr="00282FF7" w:rsidRDefault="00EF5DA3" w:rsidP="000414AA">
            <w:pPr>
              <w:spacing w:after="0" w:line="240" w:lineRule="auto"/>
              <w:jc w:val="both"/>
              <w:rPr>
                <w:szCs w:val="24"/>
              </w:rPr>
            </w:pPr>
          </w:p>
          <w:p w14:paraId="7D3A1371" w14:textId="77777777" w:rsidR="00EF5DA3" w:rsidRPr="00282FF7" w:rsidRDefault="00EF5DA3" w:rsidP="000414AA">
            <w:pPr>
              <w:spacing w:after="0" w:line="240" w:lineRule="auto"/>
              <w:jc w:val="both"/>
              <w:rPr>
                <w:szCs w:val="24"/>
              </w:rPr>
            </w:pPr>
          </w:p>
        </w:tc>
      </w:tr>
      <w:tr w:rsidR="00EF5DA3" w:rsidRPr="00282FF7" w14:paraId="6BC87B61" w14:textId="77777777" w:rsidTr="00952051">
        <w:tc>
          <w:tcPr>
            <w:tcW w:w="6658" w:type="dxa"/>
            <w:tcBorders>
              <w:top w:val="single" w:sz="4" w:space="0" w:color="auto"/>
              <w:left w:val="single" w:sz="4" w:space="0" w:color="auto"/>
              <w:bottom w:val="single" w:sz="4" w:space="0" w:color="auto"/>
              <w:right w:val="single" w:sz="4" w:space="0" w:color="auto"/>
            </w:tcBorders>
          </w:tcPr>
          <w:p w14:paraId="43E2A673" w14:textId="77777777" w:rsidR="00EF5DA3" w:rsidRPr="00282FF7" w:rsidRDefault="00EF5DA3" w:rsidP="000414AA">
            <w:pPr>
              <w:spacing w:after="0" w:line="240" w:lineRule="auto"/>
              <w:jc w:val="both"/>
              <w:rPr>
                <w:szCs w:val="24"/>
              </w:rPr>
            </w:pPr>
            <w:r w:rsidRPr="00282FF7">
              <w:rPr>
                <w:szCs w:val="24"/>
              </w:rPr>
              <w:t>Už pasiūlymą atsakingo asmens vardas, pavardė</w:t>
            </w:r>
          </w:p>
        </w:tc>
        <w:tc>
          <w:tcPr>
            <w:tcW w:w="3227" w:type="dxa"/>
            <w:tcBorders>
              <w:top w:val="single" w:sz="4" w:space="0" w:color="auto"/>
              <w:left w:val="single" w:sz="4" w:space="0" w:color="auto"/>
              <w:bottom w:val="single" w:sz="4" w:space="0" w:color="auto"/>
              <w:right w:val="single" w:sz="4" w:space="0" w:color="auto"/>
            </w:tcBorders>
          </w:tcPr>
          <w:p w14:paraId="691863FD" w14:textId="77777777" w:rsidR="00EF5DA3" w:rsidRPr="00282FF7" w:rsidRDefault="00EF5DA3" w:rsidP="000414AA">
            <w:pPr>
              <w:spacing w:after="0" w:line="240" w:lineRule="auto"/>
              <w:jc w:val="both"/>
              <w:rPr>
                <w:szCs w:val="24"/>
              </w:rPr>
            </w:pPr>
          </w:p>
          <w:p w14:paraId="67C0D56C" w14:textId="77777777" w:rsidR="00EF5DA3" w:rsidRPr="00282FF7" w:rsidRDefault="00EF5DA3" w:rsidP="000414AA">
            <w:pPr>
              <w:spacing w:after="0" w:line="240" w:lineRule="auto"/>
              <w:jc w:val="both"/>
              <w:rPr>
                <w:szCs w:val="24"/>
              </w:rPr>
            </w:pPr>
          </w:p>
        </w:tc>
      </w:tr>
      <w:tr w:rsidR="00EF5DA3" w:rsidRPr="00282FF7" w14:paraId="3EE94D57" w14:textId="77777777" w:rsidTr="00952051">
        <w:trPr>
          <w:trHeight w:val="367"/>
        </w:trPr>
        <w:tc>
          <w:tcPr>
            <w:tcW w:w="6658" w:type="dxa"/>
            <w:tcBorders>
              <w:top w:val="single" w:sz="4" w:space="0" w:color="auto"/>
              <w:left w:val="single" w:sz="4" w:space="0" w:color="auto"/>
              <w:bottom w:val="single" w:sz="4" w:space="0" w:color="auto"/>
              <w:right w:val="single" w:sz="4" w:space="0" w:color="auto"/>
            </w:tcBorders>
          </w:tcPr>
          <w:p w14:paraId="05322EB4" w14:textId="77777777" w:rsidR="00EF5DA3" w:rsidRPr="00282FF7" w:rsidRDefault="00EF5DA3" w:rsidP="000414AA">
            <w:pPr>
              <w:spacing w:after="0" w:line="240" w:lineRule="auto"/>
              <w:jc w:val="both"/>
              <w:rPr>
                <w:szCs w:val="24"/>
              </w:rPr>
            </w:pPr>
            <w:r w:rsidRPr="00282FF7">
              <w:rPr>
                <w:szCs w:val="24"/>
              </w:rPr>
              <w:t>Telefono numeris</w:t>
            </w:r>
          </w:p>
        </w:tc>
        <w:tc>
          <w:tcPr>
            <w:tcW w:w="3227" w:type="dxa"/>
            <w:tcBorders>
              <w:top w:val="single" w:sz="4" w:space="0" w:color="auto"/>
              <w:left w:val="single" w:sz="4" w:space="0" w:color="auto"/>
              <w:bottom w:val="single" w:sz="4" w:space="0" w:color="auto"/>
              <w:right w:val="single" w:sz="4" w:space="0" w:color="auto"/>
            </w:tcBorders>
          </w:tcPr>
          <w:p w14:paraId="7136699B" w14:textId="77777777" w:rsidR="00EF5DA3" w:rsidRPr="00282FF7" w:rsidRDefault="00EF5DA3" w:rsidP="000414AA">
            <w:pPr>
              <w:spacing w:after="0" w:line="240" w:lineRule="auto"/>
              <w:jc w:val="both"/>
              <w:rPr>
                <w:szCs w:val="24"/>
              </w:rPr>
            </w:pPr>
          </w:p>
          <w:p w14:paraId="4F7E64AE" w14:textId="77777777" w:rsidR="00EF5DA3" w:rsidRPr="00282FF7" w:rsidRDefault="00EF5DA3" w:rsidP="000414AA">
            <w:pPr>
              <w:spacing w:after="0" w:line="240" w:lineRule="auto"/>
              <w:jc w:val="both"/>
              <w:rPr>
                <w:szCs w:val="24"/>
              </w:rPr>
            </w:pPr>
          </w:p>
        </w:tc>
      </w:tr>
      <w:tr w:rsidR="00EF5DA3" w:rsidRPr="00282FF7" w14:paraId="75189DD3" w14:textId="77777777" w:rsidTr="00952051">
        <w:tc>
          <w:tcPr>
            <w:tcW w:w="6658" w:type="dxa"/>
            <w:tcBorders>
              <w:top w:val="single" w:sz="4" w:space="0" w:color="auto"/>
              <w:left w:val="single" w:sz="4" w:space="0" w:color="auto"/>
              <w:bottom w:val="single" w:sz="4" w:space="0" w:color="auto"/>
              <w:right w:val="single" w:sz="4" w:space="0" w:color="auto"/>
            </w:tcBorders>
          </w:tcPr>
          <w:p w14:paraId="1748CC30" w14:textId="77777777" w:rsidR="00EF5DA3" w:rsidRPr="00282FF7" w:rsidRDefault="00EF5DA3" w:rsidP="000414AA">
            <w:pPr>
              <w:spacing w:after="0" w:line="240" w:lineRule="auto"/>
              <w:jc w:val="both"/>
              <w:rPr>
                <w:szCs w:val="24"/>
              </w:rPr>
            </w:pPr>
            <w:r w:rsidRPr="00282FF7">
              <w:rPr>
                <w:szCs w:val="24"/>
              </w:rPr>
              <w:t>El. pašto adresas</w:t>
            </w:r>
          </w:p>
        </w:tc>
        <w:tc>
          <w:tcPr>
            <w:tcW w:w="3227" w:type="dxa"/>
            <w:tcBorders>
              <w:top w:val="single" w:sz="4" w:space="0" w:color="auto"/>
              <w:left w:val="single" w:sz="4" w:space="0" w:color="auto"/>
              <w:bottom w:val="single" w:sz="4" w:space="0" w:color="auto"/>
              <w:right w:val="single" w:sz="4" w:space="0" w:color="auto"/>
            </w:tcBorders>
          </w:tcPr>
          <w:p w14:paraId="5ECE0F26" w14:textId="77777777" w:rsidR="00EF5DA3" w:rsidRPr="00282FF7" w:rsidRDefault="00EF5DA3" w:rsidP="000414AA">
            <w:pPr>
              <w:spacing w:after="0" w:line="240" w:lineRule="auto"/>
              <w:jc w:val="both"/>
              <w:rPr>
                <w:szCs w:val="24"/>
              </w:rPr>
            </w:pPr>
          </w:p>
          <w:p w14:paraId="22280A1C" w14:textId="77777777" w:rsidR="00EF5DA3" w:rsidRPr="00282FF7" w:rsidRDefault="00EF5DA3" w:rsidP="000414AA">
            <w:pPr>
              <w:spacing w:after="0" w:line="240" w:lineRule="auto"/>
              <w:jc w:val="both"/>
              <w:rPr>
                <w:szCs w:val="24"/>
              </w:rPr>
            </w:pPr>
          </w:p>
        </w:tc>
      </w:tr>
    </w:tbl>
    <w:p w14:paraId="4C6B96B2" w14:textId="77777777" w:rsidR="00EF5DA3" w:rsidRPr="003F3BE6" w:rsidRDefault="003F3BE6" w:rsidP="003F3BE6">
      <w:pPr>
        <w:spacing w:after="0" w:line="240" w:lineRule="auto"/>
        <w:jc w:val="both"/>
        <w:rPr>
          <w:sz w:val="12"/>
          <w:szCs w:val="24"/>
        </w:rPr>
      </w:pPr>
      <w:r>
        <w:rPr>
          <w:rFonts w:eastAsia="Times New Roman"/>
          <w:color w:val="000000"/>
          <w:sz w:val="20"/>
          <w:szCs w:val="20"/>
          <w:lang w:eastAsia="lt-LT"/>
        </w:rPr>
        <w:t>*</w:t>
      </w:r>
      <w:r w:rsidR="00B033DE" w:rsidRPr="003F3BE6">
        <w:rPr>
          <w:rFonts w:eastAsia="Times New Roman"/>
          <w:color w:val="000000"/>
          <w:sz w:val="20"/>
          <w:szCs w:val="20"/>
          <w:lang w:eastAsia="lt-LT"/>
        </w:rPr>
        <w:t>Jei tiekėjas parduoda ne savo gamybos įrangą, parduod</w:t>
      </w:r>
      <w:r>
        <w:rPr>
          <w:rFonts w:eastAsia="Times New Roman"/>
          <w:color w:val="000000"/>
          <w:sz w:val="20"/>
          <w:szCs w:val="20"/>
          <w:lang w:eastAsia="lt-LT"/>
        </w:rPr>
        <w:t>amos įrangos gamintojo patirtis</w:t>
      </w:r>
      <w:r w:rsidR="00B033DE" w:rsidRPr="003F3BE6">
        <w:rPr>
          <w:rFonts w:eastAsia="Times New Roman"/>
          <w:color w:val="000000"/>
          <w:sz w:val="20"/>
          <w:szCs w:val="20"/>
          <w:lang w:eastAsia="lt-LT"/>
        </w:rPr>
        <w:t xml:space="preserve"> turi </w:t>
      </w:r>
      <w:r w:rsidRPr="003F3BE6">
        <w:rPr>
          <w:rFonts w:eastAsia="Times New Roman"/>
          <w:color w:val="000000"/>
          <w:sz w:val="20"/>
          <w:szCs w:val="20"/>
          <w:lang w:eastAsia="lt-LT"/>
        </w:rPr>
        <w:t>būti ne mažesnė nei</w:t>
      </w:r>
      <w:r w:rsidR="00B033DE" w:rsidRPr="003F3BE6">
        <w:rPr>
          <w:rFonts w:eastAsia="Times New Roman"/>
          <w:color w:val="000000"/>
          <w:sz w:val="20"/>
          <w:szCs w:val="20"/>
          <w:lang w:eastAsia="lt-LT"/>
        </w:rPr>
        <w:t xml:space="preserve"> 10 metų panašaus tipo gaminių gamyb</w:t>
      </w:r>
      <w:r w:rsidRPr="003F3BE6">
        <w:rPr>
          <w:rFonts w:eastAsia="Times New Roman"/>
          <w:color w:val="000000"/>
          <w:sz w:val="20"/>
          <w:szCs w:val="20"/>
          <w:lang w:eastAsia="lt-LT"/>
        </w:rPr>
        <w:t>ai.</w:t>
      </w:r>
    </w:p>
    <w:p w14:paraId="56810BFF" w14:textId="77777777" w:rsidR="003F3BE6" w:rsidRPr="00B033DE" w:rsidRDefault="003F3BE6" w:rsidP="003F3BE6">
      <w:pPr>
        <w:pStyle w:val="ListParagraph"/>
        <w:spacing w:after="0" w:line="240" w:lineRule="auto"/>
        <w:ind w:left="1080"/>
        <w:jc w:val="both"/>
        <w:rPr>
          <w:sz w:val="12"/>
          <w:szCs w:val="24"/>
        </w:rPr>
      </w:pPr>
    </w:p>
    <w:p w14:paraId="2FB60D9B" w14:textId="77777777" w:rsidR="00EF5DA3" w:rsidRPr="00282FF7" w:rsidRDefault="00EF5DA3" w:rsidP="00EF5DA3">
      <w:pPr>
        <w:spacing w:after="0" w:line="240" w:lineRule="auto"/>
        <w:ind w:firstLine="720"/>
        <w:jc w:val="both"/>
        <w:rPr>
          <w:szCs w:val="24"/>
        </w:rPr>
      </w:pPr>
      <w:r w:rsidRPr="00282FF7">
        <w:rPr>
          <w:szCs w:val="24"/>
        </w:rPr>
        <w:t>Kartu su pasiūlymu pateikiami šie dokumentai (pasirašydamas pasiūlymą patvirtinu, kad dokumentų skaitmeninės kopijos yra tikros):</w:t>
      </w:r>
    </w:p>
    <w:p w14:paraId="7634B039" w14:textId="77777777" w:rsidR="00EF5DA3" w:rsidRPr="00282FF7" w:rsidRDefault="00EF5DA3" w:rsidP="00EF5DA3">
      <w:pPr>
        <w:spacing w:after="0" w:line="240" w:lineRule="auto"/>
        <w:ind w:firstLine="720"/>
        <w:jc w:val="both"/>
        <w:rPr>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693"/>
      </w:tblGrid>
      <w:tr w:rsidR="00EF5DA3" w:rsidRPr="00282FF7" w14:paraId="2935584A" w14:textId="77777777" w:rsidTr="000414AA">
        <w:tc>
          <w:tcPr>
            <w:tcW w:w="675" w:type="dxa"/>
            <w:tcBorders>
              <w:top w:val="single" w:sz="4" w:space="0" w:color="auto"/>
              <w:left w:val="single" w:sz="4" w:space="0" w:color="auto"/>
              <w:bottom w:val="single" w:sz="4" w:space="0" w:color="auto"/>
              <w:right w:val="single" w:sz="4" w:space="0" w:color="auto"/>
            </w:tcBorders>
          </w:tcPr>
          <w:p w14:paraId="5E596E65" w14:textId="77777777" w:rsidR="00EF5DA3" w:rsidRPr="00282FF7" w:rsidRDefault="00EF5DA3" w:rsidP="000414AA">
            <w:pPr>
              <w:spacing w:after="0" w:line="240" w:lineRule="auto"/>
              <w:jc w:val="center"/>
              <w:rPr>
                <w:szCs w:val="24"/>
              </w:rPr>
            </w:pPr>
            <w:r w:rsidRPr="00282FF7">
              <w:rPr>
                <w:szCs w:val="24"/>
              </w:rPr>
              <w:t>Eil.Nr.</w:t>
            </w:r>
          </w:p>
        </w:tc>
        <w:tc>
          <w:tcPr>
            <w:tcW w:w="6521" w:type="dxa"/>
            <w:tcBorders>
              <w:top w:val="single" w:sz="4" w:space="0" w:color="auto"/>
              <w:left w:val="single" w:sz="4" w:space="0" w:color="auto"/>
              <w:bottom w:val="single" w:sz="4" w:space="0" w:color="auto"/>
              <w:right w:val="single" w:sz="4" w:space="0" w:color="auto"/>
            </w:tcBorders>
          </w:tcPr>
          <w:p w14:paraId="27ED03EA" w14:textId="77777777" w:rsidR="00EF5DA3" w:rsidRPr="00282FF7" w:rsidRDefault="00EF5DA3" w:rsidP="000414AA">
            <w:pPr>
              <w:spacing w:after="0" w:line="240" w:lineRule="auto"/>
              <w:jc w:val="center"/>
              <w:rPr>
                <w:szCs w:val="24"/>
              </w:rPr>
            </w:pPr>
            <w:r w:rsidRPr="00282FF7">
              <w:rPr>
                <w:szCs w:val="24"/>
              </w:rPr>
              <w:t>Pateiktų dokumentų pavadinimas</w:t>
            </w:r>
          </w:p>
        </w:tc>
        <w:tc>
          <w:tcPr>
            <w:tcW w:w="2693" w:type="dxa"/>
            <w:tcBorders>
              <w:top w:val="single" w:sz="4" w:space="0" w:color="auto"/>
              <w:left w:val="single" w:sz="4" w:space="0" w:color="auto"/>
              <w:bottom w:val="single" w:sz="4" w:space="0" w:color="auto"/>
              <w:right w:val="single" w:sz="4" w:space="0" w:color="auto"/>
            </w:tcBorders>
          </w:tcPr>
          <w:p w14:paraId="4ABBFF13" w14:textId="77777777" w:rsidR="00EF5DA3" w:rsidRPr="00282FF7" w:rsidRDefault="00EF5DA3" w:rsidP="000414AA">
            <w:pPr>
              <w:spacing w:after="0" w:line="240" w:lineRule="auto"/>
              <w:jc w:val="center"/>
              <w:rPr>
                <w:szCs w:val="24"/>
              </w:rPr>
            </w:pPr>
            <w:r w:rsidRPr="00282FF7">
              <w:rPr>
                <w:szCs w:val="24"/>
              </w:rPr>
              <w:t>Dokumento puslapių skaičius</w:t>
            </w:r>
          </w:p>
        </w:tc>
      </w:tr>
      <w:tr w:rsidR="00EF5DA3" w:rsidRPr="00282FF7" w14:paraId="027E3B3C" w14:textId="77777777" w:rsidTr="000414AA">
        <w:tc>
          <w:tcPr>
            <w:tcW w:w="675" w:type="dxa"/>
            <w:tcBorders>
              <w:top w:val="single" w:sz="4" w:space="0" w:color="auto"/>
              <w:left w:val="single" w:sz="4" w:space="0" w:color="auto"/>
              <w:bottom w:val="single" w:sz="4" w:space="0" w:color="auto"/>
              <w:right w:val="single" w:sz="4" w:space="0" w:color="auto"/>
            </w:tcBorders>
          </w:tcPr>
          <w:p w14:paraId="7E88E74B" w14:textId="77777777" w:rsidR="00EF5DA3" w:rsidRPr="00282FF7" w:rsidRDefault="00EF5DA3" w:rsidP="000414AA">
            <w:pPr>
              <w:spacing w:after="0" w:line="240" w:lineRule="auto"/>
              <w:jc w:val="both"/>
              <w:rPr>
                <w:szCs w:val="24"/>
              </w:rPr>
            </w:pPr>
          </w:p>
        </w:tc>
        <w:tc>
          <w:tcPr>
            <w:tcW w:w="6521" w:type="dxa"/>
            <w:tcBorders>
              <w:top w:val="single" w:sz="4" w:space="0" w:color="auto"/>
              <w:left w:val="single" w:sz="4" w:space="0" w:color="auto"/>
              <w:bottom w:val="single" w:sz="4" w:space="0" w:color="auto"/>
              <w:right w:val="single" w:sz="4" w:space="0" w:color="auto"/>
            </w:tcBorders>
          </w:tcPr>
          <w:p w14:paraId="651E3556" w14:textId="77777777" w:rsidR="00EF5DA3" w:rsidRPr="00282FF7" w:rsidRDefault="00EF5DA3" w:rsidP="000414AA">
            <w:pPr>
              <w:spacing w:after="0" w:line="240"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tcPr>
          <w:p w14:paraId="52F0FF47" w14:textId="77777777" w:rsidR="00EF5DA3" w:rsidRPr="00282FF7" w:rsidRDefault="00EF5DA3" w:rsidP="000414AA">
            <w:pPr>
              <w:spacing w:after="0" w:line="240" w:lineRule="auto"/>
              <w:jc w:val="both"/>
              <w:rPr>
                <w:szCs w:val="24"/>
              </w:rPr>
            </w:pPr>
          </w:p>
        </w:tc>
      </w:tr>
      <w:tr w:rsidR="00EF5DA3" w:rsidRPr="00282FF7" w14:paraId="322B413F" w14:textId="77777777" w:rsidTr="000414AA">
        <w:tc>
          <w:tcPr>
            <w:tcW w:w="675" w:type="dxa"/>
            <w:tcBorders>
              <w:top w:val="single" w:sz="4" w:space="0" w:color="auto"/>
              <w:left w:val="single" w:sz="4" w:space="0" w:color="auto"/>
              <w:bottom w:val="single" w:sz="4" w:space="0" w:color="auto"/>
              <w:right w:val="single" w:sz="4" w:space="0" w:color="auto"/>
            </w:tcBorders>
          </w:tcPr>
          <w:p w14:paraId="3FB32A9D" w14:textId="77777777" w:rsidR="00EF5DA3" w:rsidRPr="00282FF7" w:rsidRDefault="00EF5DA3" w:rsidP="000414AA">
            <w:pPr>
              <w:spacing w:after="0" w:line="240" w:lineRule="auto"/>
              <w:jc w:val="both"/>
              <w:rPr>
                <w:szCs w:val="24"/>
              </w:rPr>
            </w:pPr>
          </w:p>
        </w:tc>
        <w:tc>
          <w:tcPr>
            <w:tcW w:w="6521" w:type="dxa"/>
            <w:tcBorders>
              <w:top w:val="single" w:sz="4" w:space="0" w:color="auto"/>
              <w:left w:val="single" w:sz="4" w:space="0" w:color="auto"/>
              <w:bottom w:val="single" w:sz="4" w:space="0" w:color="auto"/>
              <w:right w:val="single" w:sz="4" w:space="0" w:color="auto"/>
            </w:tcBorders>
          </w:tcPr>
          <w:p w14:paraId="57769D41" w14:textId="77777777" w:rsidR="00EF5DA3" w:rsidRPr="00282FF7" w:rsidRDefault="00EF5DA3" w:rsidP="000414AA">
            <w:pPr>
              <w:pStyle w:val="Header"/>
              <w:widowControl/>
              <w:tabs>
                <w:tab w:val="left" w:pos="1296"/>
              </w:tabs>
              <w:spacing w:after="0"/>
              <w:rPr>
                <w:szCs w:val="24"/>
              </w:rPr>
            </w:pPr>
          </w:p>
        </w:tc>
        <w:tc>
          <w:tcPr>
            <w:tcW w:w="2693" w:type="dxa"/>
            <w:tcBorders>
              <w:top w:val="single" w:sz="4" w:space="0" w:color="auto"/>
              <w:left w:val="single" w:sz="4" w:space="0" w:color="auto"/>
              <w:bottom w:val="single" w:sz="4" w:space="0" w:color="auto"/>
              <w:right w:val="single" w:sz="4" w:space="0" w:color="auto"/>
            </w:tcBorders>
          </w:tcPr>
          <w:p w14:paraId="7C7BBDBF" w14:textId="77777777" w:rsidR="00EF5DA3" w:rsidRPr="00282FF7" w:rsidRDefault="00EF5DA3" w:rsidP="000414AA">
            <w:pPr>
              <w:spacing w:after="0" w:line="240" w:lineRule="auto"/>
              <w:jc w:val="both"/>
              <w:rPr>
                <w:szCs w:val="24"/>
              </w:rPr>
            </w:pPr>
          </w:p>
        </w:tc>
      </w:tr>
      <w:tr w:rsidR="00EF5DA3" w:rsidRPr="00282FF7" w14:paraId="7FF93103" w14:textId="77777777" w:rsidTr="000414AA">
        <w:tc>
          <w:tcPr>
            <w:tcW w:w="675" w:type="dxa"/>
            <w:tcBorders>
              <w:top w:val="single" w:sz="4" w:space="0" w:color="auto"/>
              <w:left w:val="single" w:sz="4" w:space="0" w:color="auto"/>
              <w:bottom w:val="single" w:sz="4" w:space="0" w:color="auto"/>
              <w:right w:val="single" w:sz="4" w:space="0" w:color="auto"/>
            </w:tcBorders>
          </w:tcPr>
          <w:p w14:paraId="4072E747" w14:textId="77777777" w:rsidR="00EF5DA3" w:rsidRPr="00282FF7" w:rsidRDefault="00EF5DA3" w:rsidP="000414AA">
            <w:pPr>
              <w:spacing w:after="0" w:line="240" w:lineRule="auto"/>
              <w:jc w:val="both"/>
              <w:rPr>
                <w:szCs w:val="24"/>
              </w:rPr>
            </w:pPr>
          </w:p>
        </w:tc>
        <w:tc>
          <w:tcPr>
            <w:tcW w:w="6521" w:type="dxa"/>
            <w:tcBorders>
              <w:top w:val="single" w:sz="4" w:space="0" w:color="auto"/>
              <w:left w:val="single" w:sz="4" w:space="0" w:color="auto"/>
              <w:bottom w:val="single" w:sz="4" w:space="0" w:color="auto"/>
              <w:right w:val="single" w:sz="4" w:space="0" w:color="auto"/>
            </w:tcBorders>
          </w:tcPr>
          <w:p w14:paraId="131F5D05" w14:textId="77777777" w:rsidR="00EF5DA3" w:rsidRPr="00282FF7" w:rsidRDefault="00EF5DA3" w:rsidP="000414AA">
            <w:pPr>
              <w:spacing w:after="0" w:line="240"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tcPr>
          <w:p w14:paraId="35405492" w14:textId="77777777" w:rsidR="00EF5DA3" w:rsidRPr="00282FF7" w:rsidRDefault="00EF5DA3" w:rsidP="000414AA">
            <w:pPr>
              <w:spacing w:after="0" w:line="240" w:lineRule="auto"/>
              <w:jc w:val="both"/>
              <w:rPr>
                <w:szCs w:val="24"/>
              </w:rPr>
            </w:pPr>
          </w:p>
        </w:tc>
      </w:tr>
      <w:tr w:rsidR="00EF5DA3" w:rsidRPr="00282FF7" w14:paraId="6BC7F203" w14:textId="77777777" w:rsidTr="000414AA">
        <w:tc>
          <w:tcPr>
            <w:tcW w:w="675" w:type="dxa"/>
            <w:tcBorders>
              <w:top w:val="single" w:sz="4" w:space="0" w:color="auto"/>
              <w:left w:val="single" w:sz="4" w:space="0" w:color="auto"/>
              <w:bottom w:val="single" w:sz="4" w:space="0" w:color="auto"/>
              <w:right w:val="single" w:sz="4" w:space="0" w:color="auto"/>
            </w:tcBorders>
          </w:tcPr>
          <w:p w14:paraId="15DA4757" w14:textId="77777777" w:rsidR="00EF5DA3" w:rsidRPr="00282FF7" w:rsidRDefault="00EF5DA3" w:rsidP="000414AA">
            <w:pPr>
              <w:spacing w:after="0" w:line="240" w:lineRule="auto"/>
              <w:jc w:val="both"/>
              <w:rPr>
                <w:szCs w:val="24"/>
              </w:rPr>
            </w:pPr>
          </w:p>
        </w:tc>
        <w:tc>
          <w:tcPr>
            <w:tcW w:w="6521" w:type="dxa"/>
            <w:tcBorders>
              <w:top w:val="single" w:sz="4" w:space="0" w:color="auto"/>
              <w:left w:val="single" w:sz="4" w:space="0" w:color="auto"/>
              <w:bottom w:val="single" w:sz="4" w:space="0" w:color="auto"/>
              <w:right w:val="single" w:sz="4" w:space="0" w:color="auto"/>
            </w:tcBorders>
          </w:tcPr>
          <w:p w14:paraId="71EF82D5" w14:textId="77777777" w:rsidR="00EF5DA3" w:rsidRPr="00282FF7" w:rsidRDefault="00EF5DA3" w:rsidP="000414AA">
            <w:pPr>
              <w:spacing w:after="0" w:line="240"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tcPr>
          <w:p w14:paraId="0C7B285B" w14:textId="77777777" w:rsidR="00EF5DA3" w:rsidRPr="00282FF7" w:rsidRDefault="00EF5DA3" w:rsidP="000414AA">
            <w:pPr>
              <w:spacing w:after="0" w:line="240" w:lineRule="auto"/>
              <w:jc w:val="both"/>
              <w:rPr>
                <w:szCs w:val="24"/>
              </w:rPr>
            </w:pPr>
          </w:p>
        </w:tc>
      </w:tr>
    </w:tbl>
    <w:p w14:paraId="709C5DD0" w14:textId="77777777" w:rsidR="00EF5DA3" w:rsidRPr="00282FF7" w:rsidRDefault="00EF5DA3" w:rsidP="00EF5DA3">
      <w:pPr>
        <w:spacing w:after="0" w:line="240" w:lineRule="auto"/>
        <w:ind w:firstLine="720"/>
        <w:jc w:val="both"/>
        <w:rPr>
          <w:sz w:val="12"/>
          <w:szCs w:val="24"/>
        </w:rPr>
      </w:pPr>
    </w:p>
    <w:p w14:paraId="39C7F72A" w14:textId="77777777" w:rsidR="00EF5DA3" w:rsidRPr="00282FF7" w:rsidRDefault="00EF5DA3" w:rsidP="00EF5DA3">
      <w:pPr>
        <w:spacing w:after="0" w:line="240" w:lineRule="auto"/>
        <w:ind w:firstLine="720"/>
        <w:jc w:val="both"/>
        <w:rPr>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EF5DA3" w:rsidRPr="00282FF7" w14:paraId="71F53AB9" w14:textId="77777777" w:rsidTr="000414AA">
        <w:tc>
          <w:tcPr>
            <w:tcW w:w="5068" w:type="dxa"/>
            <w:tcBorders>
              <w:top w:val="single" w:sz="4" w:space="0" w:color="auto"/>
              <w:left w:val="single" w:sz="4" w:space="0" w:color="auto"/>
              <w:bottom w:val="single" w:sz="4" w:space="0" w:color="auto"/>
              <w:right w:val="single" w:sz="4" w:space="0" w:color="auto"/>
            </w:tcBorders>
          </w:tcPr>
          <w:p w14:paraId="4761D0D0" w14:textId="77777777" w:rsidR="00EF5DA3" w:rsidRPr="00282FF7" w:rsidRDefault="00EF5DA3" w:rsidP="000414AA">
            <w:pPr>
              <w:spacing w:after="0" w:line="240" w:lineRule="auto"/>
              <w:rPr>
                <w:szCs w:val="24"/>
              </w:rPr>
            </w:pPr>
            <w:r w:rsidRPr="00282FF7">
              <w:rPr>
                <w:szCs w:val="24"/>
              </w:rPr>
              <w:t xml:space="preserve">Tiekėjo pavadinimas </w:t>
            </w:r>
            <w:r w:rsidRPr="00282FF7">
              <w:rPr>
                <w:i/>
                <w:szCs w:val="24"/>
              </w:rPr>
              <w:t>/Jeigu dalyvauja ūkio subjektų grupė, surašomi visi dalyvių pavadinimai/</w:t>
            </w:r>
          </w:p>
        </w:tc>
        <w:tc>
          <w:tcPr>
            <w:tcW w:w="4817" w:type="dxa"/>
            <w:tcBorders>
              <w:top w:val="single" w:sz="4" w:space="0" w:color="auto"/>
              <w:left w:val="single" w:sz="4" w:space="0" w:color="auto"/>
              <w:bottom w:val="single" w:sz="4" w:space="0" w:color="auto"/>
              <w:right w:val="single" w:sz="4" w:space="0" w:color="auto"/>
            </w:tcBorders>
          </w:tcPr>
          <w:p w14:paraId="0E948B24" w14:textId="77777777" w:rsidR="00EF5DA3" w:rsidRPr="00282FF7" w:rsidRDefault="00EF5DA3" w:rsidP="000414AA">
            <w:pPr>
              <w:spacing w:after="0" w:line="240" w:lineRule="auto"/>
              <w:jc w:val="both"/>
              <w:rPr>
                <w:szCs w:val="24"/>
              </w:rPr>
            </w:pPr>
          </w:p>
          <w:p w14:paraId="73AA93CE" w14:textId="77777777" w:rsidR="00EF5DA3" w:rsidRPr="00282FF7" w:rsidRDefault="00EF5DA3" w:rsidP="000414AA">
            <w:pPr>
              <w:spacing w:after="0" w:line="240" w:lineRule="auto"/>
              <w:jc w:val="both"/>
              <w:rPr>
                <w:szCs w:val="24"/>
              </w:rPr>
            </w:pPr>
          </w:p>
        </w:tc>
      </w:tr>
    </w:tbl>
    <w:p w14:paraId="67DAB2D5" w14:textId="77777777" w:rsidR="00EF5DA3" w:rsidRPr="00282FF7" w:rsidRDefault="00EF5DA3" w:rsidP="00EF5DA3">
      <w:pPr>
        <w:spacing w:after="0" w:line="240" w:lineRule="auto"/>
        <w:ind w:firstLine="720"/>
        <w:jc w:val="both"/>
        <w:rPr>
          <w:szCs w:val="24"/>
        </w:rPr>
      </w:pPr>
    </w:p>
    <w:p w14:paraId="4C0B774F" w14:textId="77777777" w:rsidR="00EF5DA3" w:rsidRPr="00282FF7" w:rsidRDefault="00EF5DA3" w:rsidP="00EF5DA3">
      <w:pPr>
        <w:spacing w:after="0" w:line="240" w:lineRule="auto"/>
        <w:ind w:firstLine="720"/>
        <w:jc w:val="both"/>
        <w:rPr>
          <w:szCs w:val="24"/>
        </w:rPr>
      </w:pPr>
      <w:r w:rsidRPr="00282FF7">
        <w:rPr>
          <w:szCs w:val="24"/>
        </w:rPr>
        <w:t>Tiekėjo siūloma kaina:</w:t>
      </w:r>
    </w:p>
    <w:p w14:paraId="6EECFB0C" w14:textId="77777777" w:rsidR="00EF5DA3" w:rsidRPr="00282FF7" w:rsidRDefault="00EF5DA3" w:rsidP="00EF5DA3">
      <w:pPr>
        <w:spacing w:after="0" w:line="240" w:lineRule="auto"/>
        <w:ind w:firstLine="720"/>
        <w:jc w:val="both"/>
        <w:rPr>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4327"/>
        <w:gridCol w:w="2596"/>
        <w:gridCol w:w="2020"/>
      </w:tblGrid>
      <w:tr w:rsidR="00EF5DA3" w:rsidRPr="00282FF7" w14:paraId="3B73C599" w14:textId="77777777" w:rsidTr="000414AA">
        <w:tc>
          <w:tcPr>
            <w:tcW w:w="356" w:type="pct"/>
            <w:tcBorders>
              <w:top w:val="single" w:sz="4" w:space="0" w:color="auto"/>
              <w:left w:val="single" w:sz="4" w:space="0" w:color="auto"/>
              <w:bottom w:val="single" w:sz="4" w:space="0" w:color="auto"/>
              <w:right w:val="single" w:sz="4" w:space="0" w:color="auto"/>
            </w:tcBorders>
          </w:tcPr>
          <w:p w14:paraId="1467E40A" w14:textId="77777777" w:rsidR="00EF5DA3" w:rsidRPr="00282FF7" w:rsidRDefault="00EF5DA3" w:rsidP="000414AA">
            <w:pPr>
              <w:spacing w:after="0" w:line="240" w:lineRule="auto"/>
              <w:jc w:val="center"/>
              <w:rPr>
                <w:szCs w:val="24"/>
              </w:rPr>
            </w:pPr>
            <w:r w:rsidRPr="00282FF7">
              <w:rPr>
                <w:szCs w:val="24"/>
              </w:rPr>
              <w:t>Eil. Nr.</w:t>
            </w:r>
          </w:p>
        </w:tc>
        <w:tc>
          <w:tcPr>
            <w:tcW w:w="2247" w:type="pct"/>
            <w:tcBorders>
              <w:top w:val="single" w:sz="4" w:space="0" w:color="auto"/>
              <w:left w:val="single" w:sz="4" w:space="0" w:color="auto"/>
              <w:bottom w:val="single" w:sz="4" w:space="0" w:color="auto"/>
              <w:right w:val="single" w:sz="4" w:space="0" w:color="auto"/>
            </w:tcBorders>
          </w:tcPr>
          <w:p w14:paraId="70A3FDAA" w14:textId="77777777" w:rsidR="00EF5DA3" w:rsidRPr="00282FF7" w:rsidRDefault="00EF5DA3" w:rsidP="000414AA">
            <w:pPr>
              <w:spacing w:after="0" w:line="240" w:lineRule="auto"/>
              <w:jc w:val="center"/>
              <w:rPr>
                <w:szCs w:val="24"/>
              </w:rPr>
            </w:pPr>
            <w:r w:rsidRPr="00282FF7">
              <w:rPr>
                <w:i/>
                <w:szCs w:val="24"/>
              </w:rPr>
              <w:t>Prekės tikslus pavadinimas</w:t>
            </w:r>
          </w:p>
        </w:tc>
        <w:tc>
          <w:tcPr>
            <w:tcW w:w="1348" w:type="pct"/>
            <w:tcBorders>
              <w:top w:val="single" w:sz="4" w:space="0" w:color="auto"/>
              <w:left w:val="single" w:sz="4" w:space="0" w:color="auto"/>
              <w:bottom w:val="single" w:sz="4" w:space="0" w:color="auto"/>
              <w:right w:val="single" w:sz="4" w:space="0" w:color="auto"/>
            </w:tcBorders>
          </w:tcPr>
          <w:p w14:paraId="5E475F23" w14:textId="77777777" w:rsidR="00EF5DA3" w:rsidRPr="00282FF7" w:rsidRDefault="00EF5DA3" w:rsidP="000414AA">
            <w:pPr>
              <w:spacing w:after="0" w:line="240" w:lineRule="auto"/>
              <w:jc w:val="center"/>
              <w:rPr>
                <w:szCs w:val="24"/>
              </w:rPr>
            </w:pPr>
            <w:r w:rsidRPr="00282FF7">
              <w:rPr>
                <w:szCs w:val="24"/>
              </w:rPr>
              <w:t>Kaina EUR be PVM</w:t>
            </w:r>
          </w:p>
        </w:tc>
        <w:tc>
          <w:tcPr>
            <w:tcW w:w="1049" w:type="pct"/>
            <w:tcBorders>
              <w:top w:val="single" w:sz="4" w:space="0" w:color="auto"/>
              <w:left w:val="single" w:sz="4" w:space="0" w:color="auto"/>
              <w:bottom w:val="single" w:sz="4" w:space="0" w:color="auto"/>
              <w:right w:val="single" w:sz="4" w:space="0" w:color="auto"/>
            </w:tcBorders>
          </w:tcPr>
          <w:p w14:paraId="7319AFA2" w14:textId="77777777" w:rsidR="00EF5DA3" w:rsidRPr="00282FF7" w:rsidRDefault="00EF5DA3" w:rsidP="000414AA">
            <w:pPr>
              <w:spacing w:after="0" w:line="240" w:lineRule="auto"/>
              <w:jc w:val="center"/>
              <w:rPr>
                <w:szCs w:val="24"/>
              </w:rPr>
            </w:pPr>
            <w:r w:rsidRPr="00282FF7">
              <w:rPr>
                <w:szCs w:val="24"/>
              </w:rPr>
              <w:t>Kaina EUR su PVM</w:t>
            </w:r>
          </w:p>
        </w:tc>
      </w:tr>
      <w:tr w:rsidR="00EF5DA3" w:rsidRPr="00282FF7" w14:paraId="1777713F" w14:textId="77777777" w:rsidTr="000414AA">
        <w:tc>
          <w:tcPr>
            <w:tcW w:w="356" w:type="pct"/>
            <w:tcBorders>
              <w:top w:val="single" w:sz="4" w:space="0" w:color="auto"/>
              <w:left w:val="single" w:sz="4" w:space="0" w:color="auto"/>
              <w:bottom w:val="single" w:sz="4" w:space="0" w:color="auto"/>
              <w:right w:val="single" w:sz="4" w:space="0" w:color="auto"/>
            </w:tcBorders>
          </w:tcPr>
          <w:p w14:paraId="63706036" w14:textId="77777777" w:rsidR="00EF5DA3" w:rsidRPr="00282FF7" w:rsidRDefault="00EF5DA3" w:rsidP="000414AA">
            <w:pPr>
              <w:spacing w:after="0" w:line="240" w:lineRule="auto"/>
              <w:jc w:val="center"/>
              <w:rPr>
                <w:i/>
                <w:szCs w:val="24"/>
              </w:rPr>
            </w:pPr>
          </w:p>
        </w:tc>
        <w:tc>
          <w:tcPr>
            <w:tcW w:w="2247" w:type="pct"/>
            <w:tcBorders>
              <w:top w:val="single" w:sz="4" w:space="0" w:color="auto"/>
              <w:left w:val="single" w:sz="4" w:space="0" w:color="auto"/>
              <w:bottom w:val="single" w:sz="4" w:space="0" w:color="auto"/>
              <w:right w:val="single" w:sz="4" w:space="0" w:color="auto"/>
            </w:tcBorders>
          </w:tcPr>
          <w:p w14:paraId="6927EB74" w14:textId="77777777" w:rsidR="00EF5DA3" w:rsidRPr="00282FF7" w:rsidRDefault="00EF5DA3" w:rsidP="000414AA">
            <w:pPr>
              <w:spacing w:after="0" w:line="240" w:lineRule="auto"/>
              <w:jc w:val="center"/>
              <w:rPr>
                <w:i/>
                <w:szCs w:val="24"/>
              </w:rPr>
            </w:pPr>
          </w:p>
        </w:tc>
        <w:tc>
          <w:tcPr>
            <w:tcW w:w="1348" w:type="pct"/>
            <w:tcBorders>
              <w:top w:val="single" w:sz="4" w:space="0" w:color="auto"/>
              <w:left w:val="single" w:sz="4" w:space="0" w:color="auto"/>
              <w:bottom w:val="single" w:sz="4" w:space="0" w:color="auto"/>
              <w:right w:val="single" w:sz="4" w:space="0" w:color="auto"/>
            </w:tcBorders>
          </w:tcPr>
          <w:p w14:paraId="3B80BA4D" w14:textId="77777777" w:rsidR="00EF5DA3" w:rsidRPr="00282FF7" w:rsidRDefault="00EF5DA3" w:rsidP="000414AA">
            <w:pPr>
              <w:spacing w:after="0" w:line="240" w:lineRule="auto"/>
              <w:jc w:val="center"/>
              <w:rPr>
                <w:i/>
                <w:szCs w:val="24"/>
              </w:rPr>
            </w:pPr>
          </w:p>
        </w:tc>
        <w:tc>
          <w:tcPr>
            <w:tcW w:w="1049" w:type="pct"/>
            <w:tcBorders>
              <w:top w:val="single" w:sz="4" w:space="0" w:color="auto"/>
              <w:left w:val="single" w:sz="4" w:space="0" w:color="auto"/>
              <w:bottom w:val="single" w:sz="4" w:space="0" w:color="auto"/>
              <w:right w:val="single" w:sz="4" w:space="0" w:color="auto"/>
            </w:tcBorders>
          </w:tcPr>
          <w:p w14:paraId="5477EACC" w14:textId="77777777" w:rsidR="00EF5DA3" w:rsidRPr="00282FF7" w:rsidRDefault="00EF5DA3" w:rsidP="000414AA">
            <w:pPr>
              <w:spacing w:after="0" w:line="240" w:lineRule="auto"/>
              <w:jc w:val="center"/>
              <w:rPr>
                <w:i/>
                <w:szCs w:val="24"/>
              </w:rPr>
            </w:pPr>
          </w:p>
        </w:tc>
      </w:tr>
    </w:tbl>
    <w:p w14:paraId="5C404F42" w14:textId="77777777" w:rsidR="00EF5DA3" w:rsidRPr="00282FF7" w:rsidRDefault="00EF5DA3" w:rsidP="00EF5DA3">
      <w:pPr>
        <w:spacing w:after="0" w:line="240" w:lineRule="auto"/>
        <w:ind w:firstLine="720"/>
        <w:jc w:val="both"/>
        <w:rPr>
          <w:sz w:val="12"/>
          <w:szCs w:val="24"/>
        </w:rPr>
      </w:pPr>
    </w:p>
    <w:p w14:paraId="2A2D7ADC" w14:textId="77777777" w:rsidR="00EF5DA3" w:rsidRDefault="00EF5DA3" w:rsidP="00EF5DA3">
      <w:pPr>
        <w:spacing w:after="0" w:line="240" w:lineRule="auto"/>
        <w:ind w:firstLine="720"/>
        <w:jc w:val="both"/>
        <w:rPr>
          <w:szCs w:val="24"/>
        </w:rPr>
      </w:pPr>
      <w:r w:rsidRPr="00282FF7">
        <w:rPr>
          <w:szCs w:val="24"/>
        </w:rPr>
        <w:t xml:space="preserve">Tais atvejais, kai pagal galiojančius teisės aktus tiekėjui nereikia mokėti PVM, jis lentelės 6 skilties nepildo ir nurodo priežastis, dėl kurių PVM nemoka. Siūlomos </w:t>
      </w:r>
      <w:r w:rsidRPr="00282FF7">
        <w:rPr>
          <w:i/>
          <w:szCs w:val="24"/>
        </w:rPr>
        <w:t>paslaugos</w:t>
      </w:r>
      <w:r w:rsidRPr="00282FF7">
        <w:rPr>
          <w:szCs w:val="24"/>
        </w:rPr>
        <w:t xml:space="preserve"> visiškai atitinka pirkimo dokumentuose nurodytus reikalavimus.</w:t>
      </w:r>
    </w:p>
    <w:p w14:paraId="20D2794B" w14:textId="77777777" w:rsidR="00952051" w:rsidRPr="00282FF7" w:rsidRDefault="00952051" w:rsidP="00EF5DA3">
      <w:pPr>
        <w:spacing w:after="0" w:line="240" w:lineRule="auto"/>
        <w:ind w:firstLine="720"/>
        <w:jc w:val="both"/>
        <w:rPr>
          <w:szCs w:val="24"/>
        </w:rPr>
      </w:pPr>
    </w:p>
    <w:tbl>
      <w:tblPr>
        <w:tblW w:w="9828" w:type="dxa"/>
        <w:tblLayout w:type="fixed"/>
        <w:tblLook w:val="01E0" w:firstRow="1" w:lastRow="1" w:firstColumn="1" w:lastColumn="1" w:noHBand="0" w:noVBand="0"/>
      </w:tblPr>
      <w:tblGrid>
        <w:gridCol w:w="3284"/>
        <w:gridCol w:w="604"/>
        <w:gridCol w:w="1980"/>
        <w:gridCol w:w="701"/>
        <w:gridCol w:w="2611"/>
        <w:gridCol w:w="648"/>
      </w:tblGrid>
      <w:tr w:rsidR="00EF5DA3" w:rsidRPr="00282FF7" w14:paraId="2B68B2DB" w14:textId="77777777" w:rsidTr="00952051">
        <w:trPr>
          <w:trHeight w:val="324"/>
        </w:trPr>
        <w:tc>
          <w:tcPr>
            <w:tcW w:w="9828" w:type="dxa"/>
            <w:gridSpan w:val="6"/>
          </w:tcPr>
          <w:p w14:paraId="6548C164" w14:textId="77777777" w:rsidR="00EF5DA3" w:rsidRDefault="00EF5DA3" w:rsidP="000414AA">
            <w:pPr>
              <w:spacing w:after="0" w:line="240" w:lineRule="auto"/>
              <w:ind w:right="-108" w:firstLine="720"/>
              <w:jc w:val="both"/>
              <w:rPr>
                <w:szCs w:val="24"/>
              </w:rPr>
            </w:pPr>
            <w:r w:rsidRPr="00282FF7">
              <w:rPr>
                <w:szCs w:val="24"/>
              </w:rPr>
              <w:t>Pasiūlymas galioja iki termino, nustatyto pirkimo dokumentuose.</w:t>
            </w:r>
          </w:p>
          <w:p w14:paraId="7996DB51" w14:textId="77777777" w:rsidR="003C7E66" w:rsidRPr="00282FF7" w:rsidRDefault="003C7E66" w:rsidP="000414AA">
            <w:pPr>
              <w:spacing w:after="0" w:line="240" w:lineRule="auto"/>
              <w:ind w:right="-108" w:firstLine="720"/>
              <w:jc w:val="both"/>
              <w:rPr>
                <w:szCs w:val="24"/>
              </w:rPr>
            </w:pPr>
          </w:p>
        </w:tc>
      </w:tr>
      <w:tr w:rsidR="00EF5DA3" w:rsidRPr="00282FF7" w14:paraId="09B59A96" w14:textId="77777777" w:rsidTr="00952051">
        <w:trPr>
          <w:trHeight w:val="186"/>
        </w:trPr>
        <w:tc>
          <w:tcPr>
            <w:tcW w:w="3284" w:type="dxa"/>
          </w:tcPr>
          <w:p w14:paraId="215CE763" w14:textId="77777777" w:rsidR="00EF5DA3" w:rsidRPr="00282FF7" w:rsidRDefault="00EF5DA3" w:rsidP="000414AA">
            <w:pPr>
              <w:pStyle w:val="BodyText1"/>
              <w:ind w:firstLine="0"/>
              <w:jc w:val="left"/>
              <w:rPr>
                <w:rFonts w:ascii="Times New Roman" w:hAnsi="Times New Roman"/>
                <w:position w:val="6"/>
                <w:sz w:val="24"/>
                <w:szCs w:val="24"/>
                <w:lang w:val="lt-LT"/>
              </w:rPr>
            </w:pPr>
            <w:r w:rsidRPr="00282FF7">
              <w:rPr>
                <w:rFonts w:ascii="Times New Roman" w:hAnsi="Times New Roman"/>
                <w:position w:val="6"/>
                <w:sz w:val="24"/>
                <w:szCs w:val="24"/>
                <w:lang w:val="lt-LT"/>
              </w:rPr>
              <w:t>(Tiekėjo arba jo įgalioto asmens pareigų pavadinimas*)</w:t>
            </w:r>
          </w:p>
        </w:tc>
        <w:tc>
          <w:tcPr>
            <w:tcW w:w="604" w:type="dxa"/>
          </w:tcPr>
          <w:p w14:paraId="04257A24" w14:textId="77777777" w:rsidR="00EF5DA3" w:rsidRPr="00282FF7" w:rsidRDefault="00EF5DA3" w:rsidP="000414AA">
            <w:pPr>
              <w:ind w:right="-1"/>
              <w:jc w:val="center"/>
              <w:rPr>
                <w:szCs w:val="24"/>
              </w:rPr>
            </w:pPr>
          </w:p>
        </w:tc>
        <w:tc>
          <w:tcPr>
            <w:tcW w:w="1980" w:type="dxa"/>
          </w:tcPr>
          <w:p w14:paraId="2CCB5AE5" w14:textId="77777777" w:rsidR="00EF5DA3" w:rsidRPr="00282FF7" w:rsidRDefault="00EF5DA3" w:rsidP="000414AA">
            <w:pPr>
              <w:ind w:right="-1"/>
              <w:jc w:val="center"/>
              <w:rPr>
                <w:szCs w:val="24"/>
              </w:rPr>
            </w:pPr>
            <w:r w:rsidRPr="00282FF7">
              <w:rPr>
                <w:position w:val="6"/>
                <w:szCs w:val="24"/>
              </w:rPr>
              <w:t>(Parašas*)</w:t>
            </w:r>
            <w:r w:rsidRPr="00282FF7">
              <w:rPr>
                <w:i/>
                <w:szCs w:val="24"/>
              </w:rPr>
              <w:t xml:space="preserve"> </w:t>
            </w:r>
          </w:p>
        </w:tc>
        <w:tc>
          <w:tcPr>
            <w:tcW w:w="701" w:type="dxa"/>
          </w:tcPr>
          <w:p w14:paraId="106AD64A" w14:textId="77777777" w:rsidR="00EF5DA3" w:rsidRPr="00282FF7" w:rsidRDefault="00EF5DA3" w:rsidP="000414AA">
            <w:pPr>
              <w:ind w:right="-1"/>
              <w:jc w:val="center"/>
              <w:rPr>
                <w:szCs w:val="24"/>
              </w:rPr>
            </w:pPr>
          </w:p>
        </w:tc>
        <w:tc>
          <w:tcPr>
            <w:tcW w:w="2611" w:type="dxa"/>
          </w:tcPr>
          <w:p w14:paraId="6DAB9937" w14:textId="77777777" w:rsidR="00EF5DA3" w:rsidRPr="00282FF7" w:rsidRDefault="00EF5DA3" w:rsidP="000414AA">
            <w:pPr>
              <w:ind w:right="-1"/>
              <w:jc w:val="center"/>
              <w:rPr>
                <w:szCs w:val="24"/>
              </w:rPr>
            </w:pPr>
            <w:r w:rsidRPr="00282FF7">
              <w:rPr>
                <w:position w:val="6"/>
                <w:szCs w:val="24"/>
              </w:rPr>
              <w:t>(Vardas ir pavardė*)</w:t>
            </w:r>
            <w:r w:rsidRPr="00282FF7">
              <w:rPr>
                <w:i/>
                <w:szCs w:val="24"/>
              </w:rPr>
              <w:t xml:space="preserve"> </w:t>
            </w:r>
          </w:p>
        </w:tc>
        <w:tc>
          <w:tcPr>
            <w:tcW w:w="648" w:type="dxa"/>
          </w:tcPr>
          <w:p w14:paraId="6B21C5FE" w14:textId="77777777" w:rsidR="00EF5DA3" w:rsidRPr="00282FF7" w:rsidRDefault="00EF5DA3" w:rsidP="000414AA">
            <w:pPr>
              <w:ind w:right="-1"/>
              <w:jc w:val="center"/>
              <w:rPr>
                <w:sz w:val="22"/>
              </w:rPr>
            </w:pPr>
          </w:p>
        </w:tc>
      </w:tr>
    </w:tbl>
    <w:p w14:paraId="48623998" w14:textId="77777777" w:rsidR="00EF5DA3" w:rsidRPr="00282FF7" w:rsidRDefault="00EF5DA3" w:rsidP="00EF5DA3">
      <w:pPr>
        <w:spacing w:after="0" w:line="240" w:lineRule="auto"/>
        <w:ind w:right="-178"/>
        <w:jc w:val="right"/>
        <w:rPr>
          <w:b/>
          <w:sz w:val="20"/>
          <w:szCs w:val="16"/>
        </w:rPr>
      </w:pPr>
      <w:bookmarkStart w:id="19" w:name="_GoBack"/>
      <w:bookmarkEnd w:id="19"/>
      <w:r w:rsidRPr="00282FF7">
        <w:rPr>
          <w:b/>
        </w:rPr>
        <w:br w:type="page"/>
      </w:r>
      <w:r w:rsidRPr="00282FF7">
        <w:rPr>
          <w:b/>
          <w:sz w:val="20"/>
          <w:szCs w:val="16"/>
        </w:rPr>
        <w:lastRenderedPageBreak/>
        <w:t>Priedas Nr. 2</w:t>
      </w:r>
    </w:p>
    <w:tbl>
      <w:tblPr>
        <w:tblW w:w="2760" w:type="dxa"/>
        <w:tblInd w:w="6948" w:type="dxa"/>
        <w:tblLook w:val="01E0" w:firstRow="1" w:lastRow="1" w:firstColumn="1" w:lastColumn="1" w:noHBand="0" w:noVBand="0"/>
      </w:tblPr>
      <w:tblGrid>
        <w:gridCol w:w="2760"/>
      </w:tblGrid>
      <w:tr w:rsidR="00EF5DA3" w:rsidRPr="00282FF7" w14:paraId="1F54238F" w14:textId="77777777" w:rsidTr="000414AA">
        <w:tc>
          <w:tcPr>
            <w:tcW w:w="2760" w:type="dxa"/>
            <w:shd w:val="clear" w:color="auto" w:fill="auto"/>
          </w:tcPr>
          <w:p w14:paraId="7B484A37" w14:textId="77777777" w:rsidR="00EF5DA3" w:rsidRPr="00282FF7" w:rsidRDefault="00EF5DA3" w:rsidP="000414AA">
            <w:pPr>
              <w:spacing w:after="0" w:line="240" w:lineRule="auto"/>
              <w:rPr>
                <w:szCs w:val="24"/>
              </w:rPr>
            </w:pPr>
          </w:p>
        </w:tc>
      </w:tr>
      <w:tr w:rsidR="00EF5DA3" w:rsidRPr="00282FF7" w14:paraId="5B1621DB" w14:textId="77777777" w:rsidTr="000414AA">
        <w:tc>
          <w:tcPr>
            <w:tcW w:w="2760" w:type="dxa"/>
            <w:shd w:val="clear" w:color="auto" w:fill="auto"/>
          </w:tcPr>
          <w:p w14:paraId="79E4D6EC" w14:textId="77777777" w:rsidR="00EF5DA3" w:rsidRPr="00282FF7" w:rsidRDefault="00EF5DA3" w:rsidP="000414AA">
            <w:pPr>
              <w:spacing w:after="0" w:line="240" w:lineRule="auto"/>
              <w:jc w:val="center"/>
              <w:rPr>
                <w:szCs w:val="24"/>
              </w:rPr>
            </w:pPr>
          </w:p>
        </w:tc>
      </w:tr>
    </w:tbl>
    <w:p w14:paraId="7B1DADCA" w14:textId="77777777" w:rsidR="00EF5DA3" w:rsidRDefault="00EF5DA3" w:rsidP="00EF5DA3">
      <w:pPr>
        <w:spacing w:after="0" w:line="240" w:lineRule="auto"/>
        <w:jc w:val="center"/>
        <w:rPr>
          <w:b/>
          <w:sz w:val="28"/>
        </w:rPr>
      </w:pPr>
      <w:r w:rsidRPr="00282FF7">
        <w:rPr>
          <w:b/>
          <w:sz w:val="28"/>
        </w:rPr>
        <w:t xml:space="preserve">LENKTYNIAVIMO LAIKŲ VAIZDAVIMO ĮRANGOS TECHNINĖ SPECIFIKACIJA </w:t>
      </w:r>
    </w:p>
    <w:tbl>
      <w:tblPr>
        <w:tblW w:w="5000" w:type="pct"/>
        <w:tblLayout w:type="fixed"/>
        <w:tblLook w:val="04A0" w:firstRow="1" w:lastRow="0" w:firstColumn="1" w:lastColumn="0" w:noHBand="0" w:noVBand="1"/>
      </w:tblPr>
      <w:tblGrid>
        <w:gridCol w:w="2078"/>
        <w:gridCol w:w="1546"/>
        <w:gridCol w:w="6015"/>
      </w:tblGrid>
      <w:tr w:rsidR="00EF5DA3" w:rsidRPr="00D70FA1" w14:paraId="1BD53A53" w14:textId="77777777" w:rsidTr="000414AA">
        <w:trPr>
          <w:trHeight w:val="372"/>
        </w:trPr>
        <w:tc>
          <w:tcPr>
            <w:tcW w:w="1078" w:type="pct"/>
            <w:tcBorders>
              <w:top w:val="nil"/>
              <w:left w:val="nil"/>
              <w:bottom w:val="nil"/>
              <w:right w:val="nil"/>
            </w:tcBorders>
            <w:shd w:val="clear" w:color="auto" w:fill="auto"/>
            <w:noWrap/>
            <w:vAlign w:val="bottom"/>
            <w:hideMark/>
          </w:tcPr>
          <w:p w14:paraId="3CA1196A" w14:textId="77777777" w:rsidR="00EF5DA3" w:rsidRPr="00D70FA1" w:rsidRDefault="00EF5DA3" w:rsidP="000414AA">
            <w:pPr>
              <w:spacing w:after="0" w:line="240" w:lineRule="auto"/>
              <w:rPr>
                <w:rFonts w:eastAsia="Times New Roman"/>
                <w:b/>
                <w:bCs/>
                <w:i/>
                <w:iCs/>
                <w:color w:val="000000"/>
                <w:sz w:val="28"/>
                <w:szCs w:val="28"/>
                <w:lang w:eastAsia="lt-LT"/>
              </w:rPr>
            </w:pPr>
          </w:p>
        </w:tc>
        <w:tc>
          <w:tcPr>
            <w:tcW w:w="802" w:type="pct"/>
            <w:tcBorders>
              <w:top w:val="nil"/>
              <w:left w:val="nil"/>
              <w:bottom w:val="nil"/>
              <w:right w:val="nil"/>
            </w:tcBorders>
            <w:shd w:val="clear" w:color="auto" w:fill="auto"/>
            <w:noWrap/>
            <w:vAlign w:val="bottom"/>
            <w:hideMark/>
          </w:tcPr>
          <w:p w14:paraId="0B58DB3E" w14:textId="77777777" w:rsidR="00EF5DA3" w:rsidRPr="00D70FA1" w:rsidRDefault="00EF5DA3" w:rsidP="000414AA">
            <w:pPr>
              <w:spacing w:after="0" w:line="240" w:lineRule="auto"/>
              <w:rPr>
                <w:rFonts w:eastAsia="Times New Roman"/>
                <w:sz w:val="20"/>
                <w:szCs w:val="20"/>
                <w:lang w:eastAsia="lt-LT"/>
              </w:rPr>
            </w:pPr>
          </w:p>
        </w:tc>
        <w:tc>
          <w:tcPr>
            <w:tcW w:w="3120" w:type="pct"/>
            <w:tcBorders>
              <w:top w:val="nil"/>
              <w:left w:val="nil"/>
              <w:bottom w:val="nil"/>
              <w:right w:val="nil"/>
            </w:tcBorders>
            <w:shd w:val="clear" w:color="auto" w:fill="auto"/>
            <w:noWrap/>
            <w:vAlign w:val="bottom"/>
            <w:hideMark/>
          </w:tcPr>
          <w:p w14:paraId="6ADF83EE" w14:textId="77777777" w:rsidR="00EF5DA3" w:rsidRPr="00D70FA1" w:rsidRDefault="00EF5DA3" w:rsidP="000414AA">
            <w:pPr>
              <w:spacing w:after="0" w:line="240" w:lineRule="auto"/>
              <w:rPr>
                <w:rFonts w:eastAsia="Times New Roman"/>
                <w:sz w:val="20"/>
                <w:szCs w:val="20"/>
                <w:lang w:eastAsia="lt-LT"/>
              </w:rPr>
            </w:pPr>
          </w:p>
        </w:tc>
      </w:tr>
      <w:tr w:rsidR="00EF5DA3" w:rsidRPr="00D70FA1" w14:paraId="1AD42E88" w14:textId="77777777" w:rsidTr="000414AA">
        <w:trPr>
          <w:trHeight w:val="324"/>
        </w:trPr>
        <w:tc>
          <w:tcPr>
            <w:tcW w:w="107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B352D" w14:textId="77777777" w:rsidR="00EF5DA3" w:rsidRPr="00D70FA1" w:rsidRDefault="00EF5DA3" w:rsidP="000414AA">
            <w:pPr>
              <w:spacing w:after="0" w:line="240" w:lineRule="auto"/>
              <w:jc w:val="center"/>
              <w:rPr>
                <w:rFonts w:eastAsia="Times New Roman"/>
                <w:b/>
                <w:bCs/>
                <w:color w:val="000000"/>
                <w:szCs w:val="24"/>
                <w:lang w:eastAsia="lt-LT"/>
              </w:rPr>
            </w:pPr>
            <w:r w:rsidRPr="00D70FA1">
              <w:rPr>
                <w:rFonts w:eastAsia="Times New Roman"/>
                <w:b/>
                <w:bCs/>
                <w:color w:val="000000"/>
                <w:szCs w:val="24"/>
                <w:lang w:eastAsia="lt-LT"/>
              </w:rPr>
              <w:t>Pavadinimas</w:t>
            </w:r>
          </w:p>
        </w:tc>
        <w:tc>
          <w:tcPr>
            <w:tcW w:w="802" w:type="pct"/>
            <w:tcBorders>
              <w:top w:val="single" w:sz="8" w:space="0" w:color="auto"/>
              <w:left w:val="nil"/>
              <w:bottom w:val="single" w:sz="8" w:space="0" w:color="auto"/>
              <w:right w:val="single" w:sz="8" w:space="0" w:color="auto"/>
            </w:tcBorders>
            <w:shd w:val="clear" w:color="auto" w:fill="auto"/>
            <w:noWrap/>
            <w:vAlign w:val="bottom"/>
            <w:hideMark/>
          </w:tcPr>
          <w:p w14:paraId="3AA3F3F0" w14:textId="77777777" w:rsidR="00EF5DA3" w:rsidRPr="00D70FA1" w:rsidRDefault="00EF5DA3" w:rsidP="000414AA">
            <w:pPr>
              <w:spacing w:after="0" w:line="240" w:lineRule="auto"/>
              <w:jc w:val="center"/>
              <w:rPr>
                <w:rFonts w:eastAsia="Times New Roman"/>
                <w:b/>
                <w:bCs/>
                <w:color w:val="000000"/>
                <w:szCs w:val="24"/>
                <w:lang w:eastAsia="lt-LT"/>
              </w:rPr>
            </w:pPr>
            <w:r w:rsidRPr="00D70FA1">
              <w:rPr>
                <w:rFonts w:eastAsia="Times New Roman"/>
                <w:b/>
                <w:bCs/>
                <w:color w:val="000000"/>
                <w:szCs w:val="24"/>
                <w:lang w:eastAsia="lt-LT"/>
              </w:rPr>
              <w:t>Kiekis (kv.m)</w:t>
            </w:r>
          </w:p>
        </w:tc>
        <w:tc>
          <w:tcPr>
            <w:tcW w:w="3120" w:type="pct"/>
            <w:tcBorders>
              <w:top w:val="single" w:sz="8" w:space="0" w:color="auto"/>
              <w:left w:val="nil"/>
              <w:bottom w:val="single" w:sz="8" w:space="0" w:color="auto"/>
              <w:right w:val="single" w:sz="8" w:space="0" w:color="auto"/>
            </w:tcBorders>
            <w:shd w:val="clear" w:color="auto" w:fill="auto"/>
            <w:noWrap/>
            <w:vAlign w:val="bottom"/>
            <w:hideMark/>
          </w:tcPr>
          <w:p w14:paraId="3ED209F1" w14:textId="77777777" w:rsidR="00EF5DA3" w:rsidRPr="00D70FA1" w:rsidRDefault="00EF5DA3" w:rsidP="000414AA">
            <w:pPr>
              <w:spacing w:after="0" w:line="240" w:lineRule="auto"/>
              <w:rPr>
                <w:rFonts w:eastAsia="Times New Roman"/>
                <w:b/>
                <w:bCs/>
                <w:color w:val="000000"/>
                <w:szCs w:val="24"/>
                <w:lang w:eastAsia="lt-LT"/>
              </w:rPr>
            </w:pPr>
            <w:r w:rsidRPr="00D70FA1">
              <w:rPr>
                <w:rFonts w:eastAsia="Times New Roman"/>
                <w:b/>
                <w:bCs/>
                <w:color w:val="000000"/>
                <w:szCs w:val="24"/>
                <w:lang w:eastAsia="lt-LT"/>
              </w:rPr>
              <w:t>Reikalaujamos techninės charakteristikos</w:t>
            </w:r>
          </w:p>
        </w:tc>
      </w:tr>
      <w:tr w:rsidR="00EF5DA3" w:rsidRPr="00D70FA1" w14:paraId="402A3513"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5909D1ED"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xml:space="preserve">Stacionarus LED </w:t>
            </w:r>
          </w:p>
        </w:tc>
        <w:tc>
          <w:tcPr>
            <w:tcW w:w="802" w:type="pct"/>
            <w:tcBorders>
              <w:top w:val="nil"/>
              <w:left w:val="nil"/>
              <w:bottom w:val="nil"/>
              <w:right w:val="single" w:sz="8" w:space="0" w:color="auto"/>
            </w:tcBorders>
            <w:shd w:val="clear" w:color="auto" w:fill="auto"/>
            <w:noWrap/>
            <w:vAlign w:val="bottom"/>
            <w:hideMark/>
          </w:tcPr>
          <w:p w14:paraId="68C7459D"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7</w:t>
            </w:r>
          </w:p>
        </w:tc>
        <w:tc>
          <w:tcPr>
            <w:tcW w:w="3120" w:type="pct"/>
            <w:tcBorders>
              <w:top w:val="nil"/>
              <w:left w:val="nil"/>
              <w:bottom w:val="nil"/>
              <w:right w:val="single" w:sz="8" w:space="0" w:color="auto"/>
            </w:tcBorders>
            <w:shd w:val="clear" w:color="auto" w:fill="auto"/>
            <w:noWrap/>
            <w:vAlign w:val="center"/>
            <w:hideMark/>
          </w:tcPr>
          <w:p w14:paraId="3FC6940B" w14:textId="366849DB"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LED tipas / LED type SMD1921</w:t>
            </w:r>
            <w:r w:rsidR="00195C6C">
              <w:rPr>
                <w:rFonts w:eastAsia="Times New Roman"/>
                <w:color w:val="000000"/>
                <w:sz w:val="20"/>
                <w:szCs w:val="20"/>
                <w:lang w:eastAsia="lt-LT"/>
              </w:rPr>
              <w:t>/</w:t>
            </w:r>
            <w:r w:rsidRPr="00D70FA1">
              <w:rPr>
                <w:rFonts w:eastAsia="Times New Roman"/>
                <w:color w:val="000000"/>
                <w:sz w:val="20"/>
                <w:szCs w:val="20"/>
                <w:lang w:eastAsia="lt-LT"/>
              </w:rPr>
              <w:t xml:space="preserve"> </w:t>
            </w:r>
            <w:r w:rsidRPr="00FC289F">
              <w:rPr>
                <w:rFonts w:eastAsia="Times New Roman"/>
                <w:sz w:val="20"/>
                <w:szCs w:val="20"/>
                <w:lang w:eastAsia="lt-LT"/>
              </w:rPr>
              <w:t>black face gold wire</w:t>
            </w:r>
            <w:r w:rsidR="00195C6C">
              <w:rPr>
                <w:rFonts w:eastAsia="Times New Roman"/>
                <w:sz w:val="20"/>
                <w:szCs w:val="20"/>
                <w:lang w:eastAsia="lt-LT"/>
              </w:rPr>
              <w:t>/ juodas ekranas, auksinis laidas</w:t>
            </w:r>
          </w:p>
        </w:tc>
      </w:tr>
      <w:tr w:rsidR="00EF5DA3" w:rsidRPr="00D70FA1" w14:paraId="09106D8F"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2E42F3E5"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lauko ekranas 3.5x2m</w:t>
            </w:r>
          </w:p>
        </w:tc>
        <w:tc>
          <w:tcPr>
            <w:tcW w:w="802" w:type="pct"/>
            <w:tcBorders>
              <w:top w:val="nil"/>
              <w:left w:val="nil"/>
              <w:bottom w:val="nil"/>
              <w:right w:val="single" w:sz="8" w:space="0" w:color="auto"/>
            </w:tcBorders>
            <w:shd w:val="clear" w:color="auto" w:fill="auto"/>
            <w:noWrap/>
            <w:vAlign w:val="bottom"/>
            <w:hideMark/>
          </w:tcPr>
          <w:p w14:paraId="5993516F"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03A806D7"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LED ekrano panelė 0,5m x 1,0 m 14 vnt arba 0,5m x 0,5m 28 vnt/LED </w:t>
            </w:r>
          </w:p>
          <w:p w14:paraId="601B0EB7"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screen panel 0,5m x 1,0m 14pcs or 0,5m x 0,5m 28pcs</w:t>
            </w:r>
          </w:p>
        </w:tc>
      </w:tr>
      <w:tr w:rsidR="00EF5DA3" w:rsidRPr="00D70FA1" w14:paraId="73962A82"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5647A9B7"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1646B61D"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31C527D7"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Atstumas tarp diodų ne didesnis nei 4.8 mm / Pixel pitch not more than 4.8 mm</w:t>
            </w:r>
          </w:p>
        </w:tc>
      </w:tr>
      <w:tr w:rsidR="00EF5DA3" w:rsidRPr="00D70FA1" w14:paraId="006BCE10"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62E9C166"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3CAD4FC7"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5FDA6A72"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LED taškų skaičius ne mažesnis nei 43264 taškų/m2 / Physical density not less than </w:t>
            </w:r>
          </w:p>
          <w:p w14:paraId="5932797E"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43264 dots/m2</w:t>
            </w:r>
          </w:p>
        </w:tc>
      </w:tr>
      <w:tr w:rsidR="00EF5DA3" w:rsidRPr="00D70FA1" w14:paraId="1511161B"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42CCF5E2"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4C01B02D"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77D081D1"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Spalvų pustoniai ne mažesni nei 14 bitų / Gray scale not less than 14 bit</w:t>
            </w:r>
          </w:p>
        </w:tc>
      </w:tr>
      <w:tr w:rsidR="00EF5DA3" w:rsidRPr="00D70FA1" w14:paraId="276562AD"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4B89C1EE"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EE1A32B"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313DB56A"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Ryškumas ne mažesnis nei 4000-4500 nits / Brightness not less than 4000-4500 nit</w:t>
            </w:r>
          </w:p>
        </w:tc>
      </w:tr>
      <w:tr w:rsidR="00EF5DA3" w:rsidRPr="00D70FA1" w14:paraId="69EDBB98"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77873F0A"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1A8A6BAE"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4B51AE3A"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Video signalo atsinaujinimo dažnis ne mažiau nei 1920 - 3840 Hz / </w:t>
            </w:r>
          </w:p>
          <w:p w14:paraId="1795D3DE"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Frame frequency not less than 1920 -3840 Hz</w:t>
            </w:r>
          </w:p>
        </w:tc>
      </w:tr>
      <w:tr w:rsidR="00EF5DA3" w:rsidRPr="00D70FA1" w14:paraId="0118C80C"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6042AF27"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9464B73"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18C96447"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Signalo skanavimo tipas ne mažiau nei 1/13 / Drive mode no less than 1/13</w:t>
            </w:r>
          </w:p>
        </w:tc>
      </w:tr>
      <w:tr w:rsidR="00EF5DA3" w:rsidRPr="00D70FA1" w14:paraId="257D7A30"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2EBF1614"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3BECD10"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79CDD54F"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Horizontalus matymo kampas ne mažesnis nei 160 laipsnių  /  </w:t>
            </w:r>
          </w:p>
          <w:p w14:paraId="687D2EE8"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Horizontal view angle not less than 140 degree</w:t>
            </w:r>
          </w:p>
        </w:tc>
      </w:tr>
      <w:tr w:rsidR="00EF5DA3" w:rsidRPr="00D70FA1" w14:paraId="53285E2D"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59C5393C"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E319CAB"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50543F36"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Vertikalus matymo kampas ne mažesnis nei 120 laipsnių  / </w:t>
            </w:r>
          </w:p>
          <w:p w14:paraId="4B09D475"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 Vertical view angle not less than 120 degree</w:t>
            </w:r>
          </w:p>
        </w:tc>
      </w:tr>
      <w:tr w:rsidR="00EF5DA3" w:rsidRPr="00D70FA1" w14:paraId="1930D7AD"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4EB1BDBD"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13C8C9E3"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18F5D538"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Vaizdo siganlo priėmimo procesorius turi būti suderintas su vaizdo signalo siuntimo procesoriumi </w:t>
            </w:r>
          </w:p>
          <w:p w14:paraId="2A019153"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 Video signal </w:t>
            </w:r>
          </w:p>
        </w:tc>
      </w:tr>
      <w:tr w:rsidR="00EF5DA3" w:rsidRPr="00D70FA1" w14:paraId="40CE94E7"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01CEB602"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2291A01"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2DD789CF"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receiving processor must be compatible with video signal sending processo</w:t>
            </w:r>
          </w:p>
        </w:tc>
      </w:tr>
      <w:tr w:rsidR="00EF5DA3" w:rsidRPr="00D70FA1" w14:paraId="053C5F2A"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50333F6E"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59152CCF"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1C64F6D7"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Signalo perdavimo atstumas su CAT5 kabeliu ne mažiau 100 m/</w:t>
            </w:r>
          </w:p>
          <w:p w14:paraId="685E5053"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Signal Transmission Distance not less than 100 m.</w:t>
            </w:r>
          </w:p>
        </w:tc>
      </w:tr>
      <w:tr w:rsidR="00EF5DA3" w:rsidRPr="00D70FA1" w14:paraId="06EEC545"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781B8E05"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542445C2"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0E950BB5"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nuotolinio valdymo galimybė / wireless remote control</w:t>
            </w:r>
          </w:p>
        </w:tc>
      </w:tr>
      <w:tr w:rsidR="00EF5DA3" w:rsidRPr="00D70FA1" w14:paraId="1CD6B2D0"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1112A97B" w14:textId="77777777" w:rsidR="00EF5DA3" w:rsidRPr="00D70FA1" w:rsidRDefault="00EF5DA3" w:rsidP="000414AA">
            <w:pPr>
              <w:spacing w:after="0" w:line="240" w:lineRule="auto"/>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13FC9D1E"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5D243BAC"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palaikantis atskirų ekrano pikselių kalibravimo funkciją / </w:t>
            </w:r>
          </w:p>
          <w:p w14:paraId="52122307"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support pixel-by-pixel calibration technology.</w:t>
            </w:r>
          </w:p>
        </w:tc>
      </w:tr>
      <w:tr w:rsidR="00EF5DA3" w:rsidRPr="00D70FA1" w14:paraId="79D0B52E"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7396A549"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54FC58C"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105A7895"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Elektros maitinimo šaltinis AC240 V / 50 Hz / Power source AC240 V / 50 Hz</w:t>
            </w:r>
          </w:p>
        </w:tc>
      </w:tr>
      <w:tr w:rsidR="00EF5DA3" w:rsidRPr="00D70FA1" w14:paraId="1E3D174C"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56C3A9BC"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2B536D3C"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3A926BC4"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IP standartas (Priekis IP65/Galas IP54)/IP rating (Front IP65/Rear IP54)</w:t>
            </w:r>
          </w:p>
        </w:tc>
      </w:tr>
      <w:tr w:rsidR="00EF5DA3" w:rsidRPr="00D70FA1" w14:paraId="080EAE21"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28B370F7"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0701699C"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5C3D29C9"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LED panelės svoris ne daugiau nei 16 kg jei panelės dydis 0,5m x 1,0m ir </w:t>
            </w:r>
          </w:p>
          <w:p w14:paraId="3178F2FD"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ne daugiau nei 8kg jei panelės dydis </w:t>
            </w:r>
          </w:p>
        </w:tc>
      </w:tr>
      <w:tr w:rsidR="00EF5DA3" w:rsidRPr="00D70FA1" w14:paraId="5D0B1E49"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363ACFC7"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0941CA15"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center"/>
            <w:hideMark/>
          </w:tcPr>
          <w:p w14:paraId="3BF2315D"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0, 5m x 0,5m / LED panel weight not more than 16 kg if panel siuze 0,5m x 1,0m </w:t>
            </w:r>
          </w:p>
          <w:p w14:paraId="555C9D4B"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and not more than 8 kg if panel size 0,5m x 0,5m</w:t>
            </w:r>
          </w:p>
        </w:tc>
      </w:tr>
      <w:tr w:rsidR="00EF5DA3" w:rsidRPr="00D70FA1" w14:paraId="0EFE29CE"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0E95C0C5"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22110EC6"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0370872B"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Gaminys atitinka EMC, CE , RoHS standartus / EMC, CE , RoHS standart</w:t>
            </w:r>
          </w:p>
        </w:tc>
      </w:tr>
      <w:tr w:rsidR="00EF5DA3" w:rsidRPr="00D70FA1" w14:paraId="3270E416"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47968B9E"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757706AF"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7248630E"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 xml:space="preserve">LED diodų darbinis laikas ne mažiau nei 100000 valandų / LED life span no less than </w:t>
            </w:r>
          </w:p>
          <w:p w14:paraId="5E0CF71C"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100000 hours Vaizdo siganlo priėmimo siuntimo</w:t>
            </w:r>
          </w:p>
        </w:tc>
      </w:tr>
      <w:tr w:rsidR="00EF5DA3" w:rsidRPr="00D70FA1" w14:paraId="641F6851" w14:textId="77777777" w:rsidTr="000414AA">
        <w:trPr>
          <w:trHeight w:val="288"/>
        </w:trPr>
        <w:tc>
          <w:tcPr>
            <w:tcW w:w="1078" w:type="pct"/>
            <w:tcBorders>
              <w:top w:val="nil"/>
              <w:left w:val="single" w:sz="8" w:space="0" w:color="auto"/>
              <w:bottom w:val="nil"/>
              <w:right w:val="single" w:sz="8" w:space="0" w:color="auto"/>
            </w:tcBorders>
            <w:shd w:val="clear" w:color="auto" w:fill="auto"/>
            <w:noWrap/>
            <w:vAlign w:val="bottom"/>
            <w:hideMark/>
          </w:tcPr>
          <w:p w14:paraId="2FEADD96"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nil"/>
              <w:right w:val="single" w:sz="8" w:space="0" w:color="auto"/>
            </w:tcBorders>
            <w:shd w:val="clear" w:color="auto" w:fill="auto"/>
            <w:noWrap/>
            <w:vAlign w:val="bottom"/>
            <w:hideMark/>
          </w:tcPr>
          <w:p w14:paraId="604382CE"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nil"/>
              <w:right w:val="single" w:sz="8" w:space="0" w:color="auto"/>
            </w:tcBorders>
            <w:shd w:val="clear" w:color="auto" w:fill="auto"/>
            <w:noWrap/>
            <w:vAlign w:val="bottom"/>
            <w:hideMark/>
          </w:tcPr>
          <w:p w14:paraId="18FE0556" w14:textId="77777777" w:rsidR="00EF5DA3" w:rsidRPr="00D70FA1" w:rsidRDefault="00EF5DA3" w:rsidP="000414AA">
            <w:pPr>
              <w:spacing w:after="0" w:line="240" w:lineRule="auto"/>
              <w:rPr>
                <w:rFonts w:eastAsia="Times New Roman"/>
                <w:color w:val="000000"/>
                <w:sz w:val="20"/>
                <w:szCs w:val="20"/>
                <w:lang w:eastAsia="lt-LT"/>
              </w:rPr>
            </w:pPr>
            <w:r w:rsidRPr="00D70FA1">
              <w:rPr>
                <w:rFonts w:eastAsia="Times New Roman"/>
                <w:color w:val="000000"/>
                <w:sz w:val="20"/>
                <w:szCs w:val="20"/>
                <w:lang w:eastAsia="lt-LT"/>
              </w:rPr>
              <w:t>procesorius turi būti suderintas su vaizdo signalo siuntimo</w:t>
            </w:r>
          </w:p>
        </w:tc>
      </w:tr>
      <w:tr w:rsidR="00EF5DA3" w:rsidRPr="00D70FA1" w14:paraId="18DC319A" w14:textId="77777777" w:rsidTr="000414AA">
        <w:trPr>
          <w:trHeight w:val="300"/>
        </w:trPr>
        <w:tc>
          <w:tcPr>
            <w:tcW w:w="1078" w:type="pct"/>
            <w:tcBorders>
              <w:top w:val="nil"/>
              <w:left w:val="single" w:sz="8" w:space="0" w:color="auto"/>
              <w:bottom w:val="single" w:sz="8" w:space="0" w:color="auto"/>
              <w:right w:val="single" w:sz="8" w:space="0" w:color="auto"/>
            </w:tcBorders>
            <w:shd w:val="clear" w:color="auto" w:fill="auto"/>
            <w:noWrap/>
            <w:vAlign w:val="bottom"/>
            <w:hideMark/>
          </w:tcPr>
          <w:p w14:paraId="23F1CE7C"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802" w:type="pct"/>
            <w:tcBorders>
              <w:top w:val="nil"/>
              <w:left w:val="nil"/>
              <w:bottom w:val="single" w:sz="8" w:space="0" w:color="auto"/>
              <w:right w:val="single" w:sz="8" w:space="0" w:color="auto"/>
            </w:tcBorders>
            <w:shd w:val="clear" w:color="auto" w:fill="auto"/>
            <w:noWrap/>
            <w:vAlign w:val="bottom"/>
            <w:hideMark/>
          </w:tcPr>
          <w:p w14:paraId="0E8B2379" w14:textId="77777777" w:rsidR="00EF5DA3" w:rsidRPr="00D70FA1" w:rsidRDefault="00EF5DA3" w:rsidP="000414AA">
            <w:pPr>
              <w:spacing w:after="0" w:line="240" w:lineRule="auto"/>
              <w:jc w:val="center"/>
              <w:rPr>
                <w:rFonts w:eastAsia="Times New Roman"/>
                <w:color w:val="000000"/>
                <w:sz w:val="22"/>
                <w:lang w:eastAsia="lt-LT"/>
              </w:rPr>
            </w:pPr>
            <w:r w:rsidRPr="00D70FA1">
              <w:rPr>
                <w:rFonts w:eastAsia="Times New Roman"/>
                <w:color w:val="000000"/>
                <w:sz w:val="22"/>
                <w:lang w:eastAsia="lt-LT"/>
              </w:rPr>
              <w:t> </w:t>
            </w:r>
          </w:p>
        </w:tc>
        <w:tc>
          <w:tcPr>
            <w:tcW w:w="3120" w:type="pct"/>
            <w:tcBorders>
              <w:top w:val="nil"/>
              <w:left w:val="nil"/>
              <w:bottom w:val="single" w:sz="8" w:space="0" w:color="auto"/>
              <w:right w:val="single" w:sz="8" w:space="0" w:color="auto"/>
            </w:tcBorders>
            <w:shd w:val="clear" w:color="auto" w:fill="auto"/>
            <w:noWrap/>
            <w:vAlign w:val="bottom"/>
            <w:hideMark/>
          </w:tcPr>
          <w:p w14:paraId="0ADC83D2" w14:textId="77777777" w:rsidR="00EF5DA3" w:rsidRDefault="00EF5DA3" w:rsidP="000414AA">
            <w:pPr>
              <w:spacing w:after="0" w:line="240" w:lineRule="auto"/>
              <w:rPr>
                <w:rFonts w:eastAsia="Times New Roman"/>
                <w:color w:val="000000"/>
                <w:sz w:val="20"/>
                <w:szCs w:val="20"/>
                <w:lang w:eastAsia="lt-LT"/>
              </w:rPr>
            </w:pPr>
            <w:r w:rsidRPr="00D70FA1">
              <w:rPr>
                <w:rFonts w:eastAsia="Times New Roman"/>
                <w:b/>
                <w:bCs/>
                <w:color w:val="000000"/>
                <w:sz w:val="20"/>
                <w:szCs w:val="20"/>
                <w:lang w:eastAsia="lt-LT"/>
              </w:rPr>
              <w:t xml:space="preserve">Garantija: </w:t>
            </w:r>
            <w:r w:rsidRPr="00D70FA1">
              <w:rPr>
                <w:rFonts w:eastAsia="Times New Roman"/>
                <w:color w:val="000000"/>
                <w:sz w:val="20"/>
                <w:szCs w:val="20"/>
                <w:lang w:eastAsia="lt-LT"/>
              </w:rPr>
              <w:t>ne mažiau kaip 36 mėnesių gamintojo suteikiama garantija</w:t>
            </w:r>
          </w:p>
          <w:p w14:paraId="48B9BEDE" w14:textId="77777777" w:rsidR="00FC289F" w:rsidRPr="00FC289F" w:rsidRDefault="00FC289F" w:rsidP="00FA3739">
            <w:pPr>
              <w:rPr>
                <w:rFonts w:eastAsia="Times New Roman"/>
                <w:b/>
                <w:bCs/>
                <w:color w:val="000000"/>
                <w:sz w:val="20"/>
                <w:szCs w:val="20"/>
                <w:lang w:eastAsia="lt-LT"/>
              </w:rPr>
            </w:pPr>
            <w:r w:rsidRPr="00FC289F">
              <w:rPr>
                <w:rFonts w:eastAsia="Times New Roman"/>
                <w:b/>
                <w:color w:val="000000"/>
                <w:sz w:val="20"/>
                <w:szCs w:val="20"/>
                <w:lang w:eastAsia="lt-LT"/>
              </w:rPr>
              <w:t>Gamintojas</w:t>
            </w:r>
            <w:r>
              <w:rPr>
                <w:rFonts w:eastAsia="Times New Roman"/>
                <w:b/>
                <w:color w:val="000000"/>
                <w:sz w:val="20"/>
                <w:szCs w:val="20"/>
                <w:lang w:eastAsia="lt-LT"/>
              </w:rPr>
              <w:t xml:space="preserve"> </w:t>
            </w:r>
            <w:r w:rsidRPr="00FC289F">
              <w:rPr>
                <w:rFonts w:eastAsia="Times New Roman"/>
                <w:color w:val="000000"/>
                <w:sz w:val="20"/>
                <w:szCs w:val="20"/>
                <w:lang w:eastAsia="lt-LT"/>
              </w:rPr>
              <w:t>turi turėti ne mažiau  10 metų panašaus tipo gaminių gamybos patirtį.</w:t>
            </w:r>
          </w:p>
        </w:tc>
      </w:tr>
    </w:tbl>
    <w:p w14:paraId="5267AA73" w14:textId="77777777" w:rsidR="00EF5DA3" w:rsidRPr="00D70FA1" w:rsidRDefault="00EF5DA3" w:rsidP="00EF5DA3">
      <w:pPr>
        <w:ind w:firstLine="720"/>
        <w:rPr>
          <w:sz w:val="28"/>
        </w:rPr>
      </w:pPr>
    </w:p>
    <w:p w14:paraId="6E02DEE2" w14:textId="77777777" w:rsidR="00A82314" w:rsidRDefault="00A82314"/>
    <w:sectPr w:rsidR="00A82314" w:rsidSect="00CF0A1D">
      <w:pgSz w:w="11907" w:h="16840"/>
      <w:pgMar w:top="360" w:right="567" w:bottom="1134" w:left="170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07B4"/>
    <w:multiLevelType w:val="hybridMultilevel"/>
    <w:tmpl w:val="479CB02E"/>
    <w:lvl w:ilvl="0" w:tplc="30941768">
      <w:start w:val="8"/>
      <w:numFmt w:val="bullet"/>
      <w:lvlText w:val=""/>
      <w:lvlJc w:val="left"/>
      <w:pPr>
        <w:ind w:left="720" w:hanging="360"/>
      </w:pPr>
      <w:rPr>
        <w:rFonts w:ascii="Symbol" w:eastAsia="Times New Roman" w:hAnsi="Symbol" w:cs="Times New Roman" w:hint="default"/>
        <w:color w:val="000000"/>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0E1AE1"/>
    <w:multiLevelType w:val="hybridMultilevel"/>
    <w:tmpl w:val="7C3A530C"/>
    <w:lvl w:ilvl="0" w:tplc="6036510A">
      <w:start w:val="8"/>
      <w:numFmt w:val="bullet"/>
      <w:lvlText w:val=""/>
      <w:lvlJc w:val="left"/>
      <w:pPr>
        <w:ind w:left="1080" w:hanging="360"/>
      </w:pPr>
      <w:rPr>
        <w:rFonts w:ascii="Symbol" w:eastAsia="Calibr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31A5053"/>
    <w:multiLevelType w:val="multilevel"/>
    <w:tmpl w:val="1FA69810"/>
    <w:lvl w:ilvl="0">
      <w:start w:val="1"/>
      <w:numFmt w:val="decimal"/>
      <w:lvlText w:val="%1."/>
      <w:lvlJc w:val="left"/>
      <w:pPr>
        <w:ind w:left="720" w:hanging="360"/>
      </w:pPr>
      <w:rPr>
        <w:rFonts w:hint="default"/>
        <w:b w:val="0"/>
        <w:i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3MbYwNDA0N7cwsTRX0lEKTi0uzszPAykwrgUA9GWxpSwAAAA="/>
  </w:docVars>
  <w:rsids>
    <w:rsidRoot w:val="00EF5DA3"/>
    <w:rsid w:val="00195C6C"/>
    <w:rsid w:val="003C7E66"/>
    <w:rsid w:val="003F3BE6"/>
    <w:rsid w:val="0059009A"/>
    <w:rsid w:val="00663198"/>
    <w:rsid w:val="00952051"/>
    <w:rsid w:val="00A82314"/>
    <w:rsid w:val="00B033DE"/>
    <w:rsid w:val="00D9559C"/>
    <w:rsid w:val="00EF5DA3"/>
    <w:rsid w:val="00FA3739"/>
    <w:rsid w:val="00FC2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metric"/>
  <w:smartTagType w:namespaceuri="urn:schemas-microsoft-com:office:smarttags" w:name="stockticker"/>
  <w:shapeDefaults>
    <o:shapedefaults v:ext="edit" spidmax="1026"/>
    <o:shapelayout v:ext="edit">
      <o:idmap v:ext="edit" data="1"/>
    </o:shapelayout>
  </w:shapeDefaults>
  <w:decimalSymbol w:val=","/>
  <w:listSeparator w:val=";"/>
  <w14:docId w14:val="580BAE4C"/>
  <w15:chartTrackingRefBased/>
  <w15:docId w15:val="{AB110C58-AF50-49AD-9D7C-92392336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A3"/>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qFormat/>
    <w:rsid w:val="00EF5DA3"/>
    <w:pPr>
      <w:keepNext/>
      <w:numPr>
        <w:numId w:val="1"/>
      </w:numPr>
      <w:spacing w:before="360" w:after="360" w:line="240" w:lineRule="auto"/>
      <w:jc w:val="center"/>
      <w:outlineLvl w:val="0"/>
    </w:pPr>
    <w:rPr>
      <w:rFonts w:eastAsia="Times New Roman"/>
      <w:sz w:val="28"/>
      <w:lang w:eastAsia="lt-LT"/>
    </w:rPr>
  </w:style>
  <w:style w:type="paragraph" w:styleId="Heading2">
    <w:name w:val="heading 2"/>
    <w:basedOn w:val="Normal"/>
    <w:next w:val="Normal"/>
    <w:link w:val="Heading2Char"/>
    <w:qFormat/>
    <w:rsid w:val="00EF5DA3"/>
    <w:pPr>
      <w:numPr>
        <w:ilvl w:val="1"/>
        <w:numId w:val="1"/>
      </w:numPr>
      <w:spacing w:after="0" w:line="240" w:lineRule="auto"/>
      <w:jc w:val="both"/>
      <w:outlineLvl w:val="1"/>
    </w:pPr>
    <w:rPr>
      <w:rFonts w:eastAsia="Times New Roman"/>
      <w:szCs w:val="20"/>
      <w:lang w:eastAsia="lt-LT"/>
    </w:rPr>
  </w:style>
  <w:style w:type="paragraph" w:styleId="Heading3">
    <w:name w:val="heading 3"/>
    <w:basedOn w:val="Normal"/>
    <w:next w:val="Normal"/>
    <w:link w:val="Heading3Char"/>
    <w:qFormat/>
    <w:rsid w:val="00EF5DA3"/>
    <w:pPr>
      <w:keepNext/>
      <w:numPr>
        <w:ilvl w:val="2"/>
        <w:numId w:val="1"/>
      </w:numPr>
      <w:spacing w:after="0" w:line="240" w:lineRule="auto"/>
      <w:jc w:val="both"/>
      <w:outlineLvl w:val="2"/>
    </w:pPr>
    <w:rPr>
      <w:rFonts w:eastAsia="Times New Roman"/>
      <w:szCs w:val="20"/>
      <w:lang w:eastAsia="lt-LT"/>
    </w:rPr>
  </w:style>
  <w:style w:type="paragraph" w:styleId="Heading4">
    <w:name w:val="heading 4"/>
    <w:basedOn w:val="Normal"/>
    <w:next w:val="Normal"/>
    <w:link w:val="Heading4Char"/>
    <w:qFormat/>
    <w:rsid w:val="00EF5DA3"/>
    <w:pPr>
      <w:keepNext/>
      <w:numPr>
        <w:ilvl w:val="3"/>
        <w:numId w:val="1"/>
      </w:numPr>
      <w:spacing w:after="0" w:line="240" w:lineRule="auto"/>
      <w:outlineLvl w:val="3"/>
    </w:pPr>
    <w:rPr>
      <w:rFonts w:eastAsia="Times New Roman"/>
      <w:b/>
      <w:sz w:val="44"/>
      <w:szCs w:val="20"/>
      <w:lang w:eastAsia="lt-LT"/>
    </w:rPr>
  </w:style>
  <w:style w:type="paragraph" w:styleId="Heading5">
    <w:name w:val="heading 5"/>
    <w:basedOn w:val="Normal"/>
    <w:next w:val="Normal"/>
    <w:link w:val="Heading5Char"/>
    <w:qFormat/>
    <w:rsid w:val="00EF5DA3"/>
    <w:pPr>
      <w:keepNext/>
      <w:numPr>
        <w:ilvl w:val="4"/>
        <w:numId w:val="1"/>
      </w:numPr>
      <w:spacing w:after="0" w:line="240" w:lineRule="auto"/>
      <w:outlineLvl w:val="4"/>
    </w:pPr>
    <w:rPr>
      <w:rFonts w:eastAsia="Times New Roman"/>
      <w:b/>
      <w:sz w:val="40"/>
      <w:szCs w:val="20"/>
      <w:lang w:eastAsia="lt-LT"/>
    </w:rPr>
  </w:style>
  <w:style w:type="paragraph" w:styleId="Heading6">
    <w:name w:val="heading 6"/>
    <w:basedOn w:val="Normal"/>
    <w:next w:val="Normal"/>
    <w:link w:val="Heading6Char"/>
    <w:qFormat/>
    <w:rsid w:val="00EF5DA3"/>
    <w:pPr>
      <w:keepNext/>
      <w:numPr>
        <w:ilvl w:val="5"/>
        <w:numId w:val="1"/>
      </w:numPr>
      <w:spacing w:after="0" w:line="240" w:lineRule="auto"/>
      <w:outlineLvl w:val="5"/>
    </w:pPr>
    <w:rPr>
      <w:rFonts w:eastAsia="Times New Roman"/>
      <w:b/>
      <w:sz w:val="36"/>
      <w:szCs w:val="20"/>
      <w:lang w:eastAsia="lt-LT"/>
    </w:rPr>
  </w:style>
  <w:style w:type="paragraph" w:styleId="Heading7">
    <w:name w:val="heading 7"/>
    <w:basedOn w:val="Normal"/>
    <w:next w:val="Normal"/>
    <w:link w:val="Heading7Char"/>
    <w:qFormat/>
    <w:rsid w:val="00EF5DA3"/>
    <w:pPr>
      <w:keepNext/>
      <w:numPr>
        <w:ilvl w:val="6"/>
        <w:numId w:val="1"/>
      </w:numPr>
      <w:spacing w:after="0" w:line="240" w:lineRule="auto"/>
      <w:outlineLvl w:val="6"/>
    </w:pPr>
    <w:rPr>
      <w:rFonts w:eastAsia="Times New Roman"/>
      <w:sz w:val="48"/>
      <w:szCs w:val="20"/>
      <w:lang w:eastAsia="lt-LT"/>
    </w:rPr>
  </w:style>
  <w:style w:type="paragraph" w:styleId="Heading8">
    <w:name w:val="heading 8"/>
    <w:basedOn w:val="Normal"/>
    <w:next w:val="Normal"/>
    <w:link w:val="Heading8Char"/>
    <w:qFormat/>
    <w:rsid w:val="00EF5DA3"/>
    <w:pPr>
      <w:keepNext/>
      <w:numPr>
        <w:ilvl w:val="7"/>
        <w:numId w:val="1"/>
      </w:numPr>
      <w:spacing w:after="0" w:line="240" w:lineRule="auto"/>
      <w:outlineLvl w:val="7"/>
    </w:pPr>
    <w:rPr>
      <w:rFonts w:eastAsia="Times New Roman"/>
      <w:b/>
      <w:sz w:val="18"/>
      <w:szCs w:val="20"/>
      <w:lang w:eastAsia="lt-LT"/>
    </w:rPr>
  </w:style>
  <w:style w:type="paragraph" w:styleId="Heading9">
    <w:name w:val="heading 9"/>
    <w:basedOn w:val="Normal"/>
    <w:next w:val="Normal"/>
    <w:link w:val="Heading9Char"/>
    <w:qFormat/>
    <w:rsid w:val="00EF5DA3"/>
    <w:pPr>
      <w:keepNext/>
      <w:numPr>
        <w:ilvl w:val="8"/>
        <w:numId w:val="1"/>
      </w:numPr>
      <w:spacing w:after="0" w:line="240" w:lineRule="auto"/>
      <w:outlineLvl w:val="8"/>
    </w:pPr>
    <w:rPr>
      <w:rFonts w:eastAsia="Times New Roman"/>
      <w:sz w:val="4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DA3"/>
    <w:rPr>
      <w:rFonts w:ascii="Times New Roman" w:eastAsia="Times New Roman" w:hAnsi="Times New Roman" w:cs="Times New Roman"/>
      <w:sz w:val="28"/>
      <w:lang w:eastAsia="lt-LT"/>
    </w:rPr>
  </w:style>
  <w:style w:type="character" w:customStyle="1" w:styleId="Heading2Char">
    <w:name w:val="Heading 2 Char"/>
    <w:basedOn w:val="DefaultParagraphFont"/>
    <w:link w:val="Heading2"/>
    <w:rsid w:val="00EF5DA3"/>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EF5DA3"/>
    <w:rPr>
      <w:rFonts w:ascii="Times New Roman" w:eastAsia="Times New Roman" w:hAnsi="Times New Roman" w:cs="Times New Roman"/>
      <w:sz w:val="24"/>
      <w:szCs w:val="20"/>
      <w:lang w:eastAsia="lt-LT"/>
    </w:rPr>
  </w:style>
  <w:style w:type="character" w:customStyle="1" w:styleId="Heading4Char">
    <w:name w:val="Heading 4 Char"/>
    <w:basedOn w:val="DefaultParagraphFont"/>
    <w:link w:val="Heading4"/>
    <w:rsid w:val="00EF5DA3"/>
    <w:rPr>
      <w:rFonts w:ascii="Times New Roman" w:eastAsia="Times New Roman" w:hAnsi="Times New Roman" w:cs="Times New Roman"/>
      <w:b/>
      <w:sz w:val="44"/>
      <w:szCs w:val="20"/>
      <w:lang w:eastAsia="lt-LT"/>
    </w:rPr>
  </w:style>
  <w:style w:type="character" w:customStyle="1" w:styleId="Heading5Char">
    <w:name w:val="Heading 5 Char"/>
    <w:basedOn w:val="DefaultParagraphFont"/>
    <w:link w:val="Heading5"/>
    <w:rsid w:val="00EF5DA3"/>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EF5DA3"/>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EF5DA3"/>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EF5DA3"/>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EF5DA3"/>
    <w:rPr>
      <w:rFonts w:ascii="Times New Roman" w:eastAsia="Times New Roman" w:hAnsi="Times New Roman" w:cs="Times New Roman"/>
      <w:sz w:val="40"/>
      <w:szCs w:val="20"/>
      <w:lang w:eastAsia="lt-LT"/>
    </w:rPr>
  </w:style>
  <w:style w:type="paragraph" w:styleId="Header">
    <w:name w:val="header"/>
    <w:basedOn w:val="Normal"/>
    <w:link w:val="HeaderChar"/>
    <w:uiPriority w:val="99"/>
    <w:unhideWhenUsed/>
    <w:rsid w:val="00EF5DA3"/>
    <w:pPr>
      <w:widowControl w:val="0"/>
      <w:tabs>
        <w:tab w:val="center" w:pos="4153"/>
        <w:tab w:val="right" w:pos="8306"/>
      </w:tabs>
      <w:spacing w:after="20" w:line="240" w:lineRule="auto"/>
      <w:jc w:val="both"/>
    </w:pPr>
    <w:rPr>
      <w:rFonts w:eastAsia="Times New Roman"/>
      <w:szCs w:val="20"/>
      <w:lang w:eastAsia="lt-LT"/>
    </w:rPr>
  </w:style>
  <w:style w:type="character" w:customStyle="1" w:styleId="HeaderChar">
    <w:name w:val="Header Char"/>
    <w:basedOn w:val="DefaultParagraphFont"/>
    <w:link w:val="Header"/>
    <w:uiPriority w:val="99"/>
    <w:rsid w:val="00EF5DA3"/>
    <w:rPr>
      <w:rFonts w:ascii="Times New Roman" w:eastAsia="Times New Roman" w:hAnsi="Times New Roman" w:cs="Times New Roman"/>
      <w:sz w:val="24"/>
      <w:szCs w:val="20"/>
      <w:lang w:eastAsia="lt-LT"/>
    </w:rPr>
  </w:style>
  <w:style w:type="paragraph" w:styleId="Footer">
    <w:name w:val="footer"/>
    <w:basedOn w:val="Normal"/>
    <w:link w:val="FooterChar"/>
    <w:uiPriority w:val="99"/>
    <w:semiHidden/>
    <w:unhideWhenUsed/>
    <w:rsid w:val="00EF5DA3"/>
    <w:pPr>
      <w:tabs>
        <w:tab w:val="center" w:pos="4320"/>
        <w:tab w:val="right" w:pos="8640"/>
      </w:tabs>
      <w:spacing w:after="0" w:line="240" w:lineRule="auto"/>
    </w:pPr>
    <w:rPr>
      <w:rFonts w:eastAsia="Times New Roman"/>
      <w:szCs w:val="20"/>
      <w:lang w:eastAsia="lt-LT"/>
    </w:rPr>
  </w:style>
  <w:style w:type="character" w:customStyle="1" w:styleId="FooterChar">
    <w:name w:val="Footer Char"/>
    <w:basedOn w:val="DefaultParagraphFont"/>
    <w:link w:val="Footer"/>
    <w:uiPriority w:val="99"/>
    <w:semiHidden/>
    <w:rsid w:val="00EF5DA3"/>
    <w:rPr>
      <w:rFonts w:ascii="Times New Roman" w:eastAsia="Times New Roman" w:hAnsi="Times New Roman" w:cs="Times New Roman"/>
      <w:sz w:val="24"/>
      <w:szCs w:val="20"/>
      <w:lang w:eastAsia="lt-LT"/>
    </w:rPr>
  </w:style>
  <w:style w:type="paragraph" w:customStyle="1" w:styleId="BodyText1">
    <w:name w:val="Body Text1"/>
    <w:uiPriority w:val="99"/>
    <w:rsid w:val="00EF5DA3"/>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linija">
    <w:name w:val="linija"/>
    <w:basedOn w:val="Normal"/>
    <w:rsid w:val="00EF5DA3"/>
    <w:pPr>
      <w:spacing w:before="100" w:beforeAutospacing="1" w:after="100" w:afterAutospacing="1" w:line="240" w:lineRule="auto"/>
    </w:pPr>
    <w:rPr>
      <w:rFonts w:eastAsia="Times New Roman"/>
      <w:szCs w:val="24"/>
      <w:lang w:eastAsia="lt-LT"/>
    </w:rPr>
  </w:style>
  <w:style w:type="paragraph" w:styleId="ListParagraph">
    <w:name w:val="List Paragraph"/>
    <w:basedOn w:val="Normal"/>
    <w:uiPriority w:val="34"/>
    <w:qFormat/>
    <w:rsid w:val="00B033DE"/>
    <w:pPr>
      <w:ind w:left="720"/>
      <w:contextualSpacing/>
    </w:pPr>
  </w:style>
  <w:style w:type="character" w:styleId="CommentReference">
    <w:name w:val="annotation reference"/>
    <w:basedOn w:val="DefaultParagraphFont"/>
    <w:uiPriority w:val="99"/>
    <w:semiHidden/>
    <w:unhideWhenUsed/>
    <w:rsid w:val="00D9559C"/>
    <w:rPr>
      <w:sz w:val="16"/>
      <w:szCs w:val="16"/>
    </w:rPr>
  </w:style>
  <w:style w:type="paragraph" w:styleId="CommentText">
    <w:name w:val="annotation text"/>
    <w:basedOn w:val="Normal"/>
    <w:link w:val="CommentTextChar"/>
    <w:uiPriority w:val="99"/>
    <w:semiHidden/>
    <w:unhideWhenUsed/>
    <w:rsid w:val="00D9559C"/>
    <w:pPr>
      <w:spacing w:line="240" w:lineRule="auto"/>
    </w:pPr>
    <w:rPr>
      <w:sz w:val="20"/>
      <w:szCs w:val="20"/>
    </w:rPr>
  </w:style>
  <w:style w:type="character" w:customStyle="1" w:styleId="CommentTextChar">
    <w:name w:val="Comment Text Char"/>
    <w:basedOn w:val="DefaultParagraphFont"/>
    <w:link w:val="CommentText"/>
    <w:uiPriority w:val="99"/>
    <w:semiHidden/>
    <w:rsid w:val="00D9559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59C"/>
    <w:rPr>
      <w:b/>
      <w:bCs/>
    </w:rPr>
  </w:style>
  <w:style w:type="character" w:customStyle="1" w:styleId="CommentSubjectChar">
    <w:name w:val="Comment Subject Char"/>
    <w:basedOn w:val="CommentTextChar"/>
    <w:link w:val="CommentSubject"/>
    <w:uiPriority w:val="99"/>
    <w:semiHidden/>
    <w:rsid w:val="00D9559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95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15119</Words>
  <Characters>8619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Armina</dc:creator>
  <cp:keywords/>
  <dc:description/>
  <cp:lastModifiedBy>Armina</cp:lastModifiedBy>
  <cp:revision>11</cp:revision>
  <dcterms:created xsi:type="dcterms:W3CDTF">2020-01-26T19:14:00Z</dcterms:created>
  <dcterms:modified xsi:type="dcterms:W3CDTF">2020-02-24T19:57:00Z</dcterms:modified>
</cp:coreProperties>
</file>