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3A" w:rsidRPr="000F73AC" w:rsidRDefault="000F73AC" w:rsidP="000F73AC">
      <w:pPr>
        <w:spacing w:after="0" w:line="360" w:lineRule="auto"/>
        <w:jc w:val="center"/>
        <w:rPr>
          <w:szCs w:val="24"/>
        </w:rPr>
      </w:pPr>
      <w:bookmarkStart w:id="0" w:name="_GoBack"/>
      <w:bookmarkEnd w:id="0"/>
      <w:r>
        <w:rPr>
          <w:b/>
          <w:szCs w:val="24"/>
        </w:rPr>
        <w:t>PREKIŲ PIRKIMO</w:t>
      </w:r>
      <w:r w:rsidR="008C393A" w:rsidRPr="000F73AC">
        <w:rPr>
          <w:b/>
          <w:szCs w:val="24"/>
          <w:lang w:val="en-US"/>
        </w:rPr>
        <w:t xml:space="preserve"> SUTARTIS </w:t>
      </w:r>
      <w:proofErr w:type="spellStart"/>
      <w:r w:rsidR="008C393A" w:rsidRPr="000F73AC">
        <w:rPr>
          <w:b/>
          <w:szCs w:val="24"/>
          <w:highlight w:val="yellow"/>
          <w:lang w:val="en-US"/>
        </w:rPr>
        <w:t>Nr</w:t>
      </w:r>
      <w:proofErr w:type="spellEnd"/>
      <w:r w:rsidR="008C393A" w:rsidRPr="000F73AC">
        <w:rPr>
          <w:b/>
          <w:szCs w:val="24"/>
          <w:highlight w:val="yellow"/>
          <w:lang w:val="en-US"/>
        </w:rPr>
        <w:t>.</w:t>
      </w:r>
    </w:p>
    <w:p w:rsidR="008C393A" w:rsidRPr="000F73AC" w:rsidRDefault="008C393A" w:rsidP="000F73AC">
      <w:pPr>
        <w:spacing w:after="0" w:line="360" w:lineRule="auto"/>
        <w:jc w:val="center"/>
        <w:rPr>
          <w:szCs w:val="24"/>
        </w:rPr>
      </w:pPr>
      <w:r w:rsidRPr="000F73AC">
        <w:rPr>
          <w:szCs w:val="24"/>
        </w:rPr>
        <w:t>Vilnius</w:t>
      </w:r>
    </w:p>
    <w:p w:rsidR="008C393A" w:rsidRPr="000F73AC" w:rsidRDefault="00DF0123" w:rsidP="000F73AC">
      <w:pPr>
        <w:spacing w:after="0" w:line="360" w:lineRule="auto"/>
        <w:jc w:val="center"/>
        <w:rPr>
          <w:szCs w:val="24"/>
        </w:rPr>
      </w:pPr>
      <w:r w:rsidRPr="000F73AC">
        <w:rPr>
          <w:szCs w:val="24"/>
          <w:highlight w:val="yellow"/>
        </w:rPr>
        <w:t>2020</w:t>
      </w:r>
      <w:r w:rsidR="008C393A" w:rsidRPr="000F73AC">
        <w:rPr>
          <w:szCs w:val="24"/>
          <w:highlight w:val="yellow"/>
        </w:rPr>
        <w:t xml:space="preserve"> m. </w:t>
      </w:r>
    </w:p>
    <w:p w:rsidR="008C393A" w:rsidRPr="000F73AC" w:rsidRDefault="008C393A" w:rsidP="000F73AC">
      <w:pPr>
        <w:spacing w:after="0" w:line="360" w:lineRule="auto"/>
        <w:rPr>
          <w:szCs w:val="24"/>
        </w:rPr>
      </w:pPr>
    </w:p>
    <w:p w:rsidR="00DF0123" w:rsidRPr="000F73AC" w:rsidRDefault="00DF0123" w:rsidP="000F73AC">
      <w:pPr>
        <w:spacing w:after="0" w:line="360" w:lineRule="auto"/>
        <w:ind w:firstLine="709"/>
        <w:jc w:val="both"/>
        <w:rPr>
          <w:color w:val="000000"/>
          <w:szCs w:val="24"/>
        </w:rPr>
      </w:pPr>
      <w:r w:rsidRPr="000F73AC">
        <w:rPr>
          <w:szCs w:val="24"/>
        </w:rPr>
        <w:t>Mes,</w:t>
      </w:r>
      <w:r w:rsidRPr="000F73AC">
        <w:rPr>
          <w:b/>
          <w:szCs w:val="24"/>
        </w:rPr>
        <w:t xml:space="preserve"> </w:t>
      </w:r>
      <w:r w:rsidRPr="000F73AC">
        <w:rPr>
          <w:b/>
          <w:szCs w:val="24"/>
          <w:highlight w:val="yellow"/>
        </w:rPr>
        <w:t>.........</w:t>
      </w:r>
      <w:r w:rsidRPr="000F73AC">
        <w:rPr>
          <w:b/>
          <w:szCs w:val="24"/>
        </w:rPr>
        <w:t xml:space="preserve">. </w:t>
      </w:r>
      <w:r w:rsidRPr="000F73AC">
        <w:rPr>
          <w:szCs w:val="24"/>
        </w:rPr>
        <w:t xml:space="preserve">(toliau – </w:t>
      </w:r>
      <w:r w:rsidRPr="000F73AC">
        <w:rPr>
          <w:b/>
          <w:szCs w:val="24"/>
        </w:rPr>
        <w:t>Vykdytojas</w:t>
      </w:r>
      <w:r w:rsidRPr="000F73AC">
        <w:rPr>
          <w:szCs w:val="24"/>
        </w:rPr>
        <w:t xml:space="preserve">), </w:t>
      </w:r>
      <w:r w:rsidRPr="000F73AC">
        <w:rPr>
          <w:color w:val="000000"/>
          <w:szCs w:val="24"/>
        </w:rPr>
        <w:t xml:space="preserve">atstovaujama jos direktoriaus </w:t>
      </w:r>
      <w:r w:rsidRPr="000F73AC">
        <w:rPr>
          <w:color w:val="000000"/>
          <w:szCs w:val="24"/>
          <w:highlight w:val="yellow"/>
        </w:rPr>
        <w:t>........,</w:t>
      </w:r>
      <w:r w:rsidRPr="000F73AC">
        <w:rPr>
          <w:color w:val="000000"/>
          <w:szCs w:val="24"/>
        </w:rPr>
        <w:t xml:space="preserve">  veikiančio pagal </w:t>
      </w:r>
      <w:r w:rsidRPr="000F73AC">
        <w:rPr>
          <w:color w:val="000000"/>
          <w:szCs w:val="24"/>
          <w:highlight w:val="yellow"/>
        </w:rPr>
        <w:t>...........</w:t>
      </w:r>
      <w:r w:rsidRPr="000F73AC">
        <w:rPr>
          <w:color w:val="000000"/>
          <w:szCs w:val="24"/>
        </w:rPr>
        <w:t xml:space="preserve"> ir VšĮ „Plytinės kartodromas“ (toliau  - </w:t>
      </w:r>
      <w:r w:rsidRPr="000F73AC">
        <w:rPr>
          <w:b/>
          <w:color w:val="000000"/>
          <w:szCs w:val="24"/>
        </w:rPr>
        <w:t>Užsakovas</w:t>
      </w:r>
      <w:r w:rsidRPr="000F73AC">
        <w:rPr>
          <w:color w:val="000000"/>
          <w:szCs w:val="24"/>
        </w:rPr>
        <w:t xml:space="preserve">), </w:t>
      </w:r>
      <w:r w:rsidRPr="000F73AC">
        <w:rPr>
          <w:szCs w:val="24"/>
        </w:rPr>
        <w:t xml:space="preserve">  </w:t>
      </w:r>
      <w:r w:rsidRPr="000F73AC">
        <w:rPr>
          <w:color w:val="000000"/>
          <w:szCs w:val="24"/>
        </w:rPr>
        <w:t>atstovaujama direktoriaus Dariaus Jonušio, veikiančio pagal įmonės įstatus, sudarėme šią sutartį:</w:t>
      </w:r>
    </w:p>
    <w:p w:rsidR="00DF0123" w:rsidRPr="000F73AC" w:rsidRDefault="00F56DB1" w:rsidP="000F73AC">
      <w:pPr>
        <w:pStyle w:val="BodyText"/>
        <w:spacing w:line="360" w:lineRule="auto"/>
        <w:ind w:firstLine="709"/>
        <w:rPr>
          <w:b/>
          <w:color w:val="000000"/>
          <w:sz w:val="24"/>
          <w:szCs w:val="24"/>
        </w:rPr>
      </w:pPr>
      <w:r w:rsidRPr="000F73AC">
        <w:rPr>
          <w:b/>
          <w:color w:val="000000"/>
          <w:sz w:val="24"/>
          <w:szCs w:val="24"/>
        </w:rPr>
        <w:t xml:space="preserve">1. </w:t>
      </w:r>
      <w:r w:rsidR="00DF0123" w:rsidRPr="000F73AC">
        <w:rPr>
          <w:b/>
          <w:color w:val="000000"/>
          <w:sz w:val="24"/>
          <w:szCs w:val="24"/>
        </w:rPr>
        <w:t>Sutarties objektas:</w:t>
      </w:r>
    </w:p>
    <w:p w:rsidR="00DF0123" w:rsidRPr="000F73AC" w:rsidRDefault="00DF0123" w:rsidP="000F73AC">
      <w:pPr>
        <w:pStyle w:val="Punktai"/>
        <w:numPr>
          <w:ilvl w:val="0"/>
          <w:numId w:val="0"/>
        </w:numPr>
        <w:spacing w:before="0" w:line="360" w:lineRule="auto"/>
        <w:ind w:firstLine="709"/>
        <w:rPr>
          <w:sz w:val="24"/>
          <w:szCs w:val="24"/>
        </w:rPr>
      </w:pPr>
      <w:r w:rsidRPr="000F73AC">
        <w:rPr>
          <w:sz w:val="24"/>
          <w:szCs w:val="24"/>
        </w:rPr>
        <w:t xml:space="preserve">Iš Vykdytojo perkama lenktyniavimo rezultatų vaizdavimo įranga projekto (Nr. SRF-SIĮ-2019-1-0129), remiamo valstybės Sporto rėmimo fondo lėšomis, kurį administruoja Švietimo, mokslo ir sporto ministerija bei atsiskaitymas už perkamą prekę. </w:t>
      </w:r>
    </w:p>
    <w:p w:rsidR="008C393A" w:rsidRPr="000F73AC" w:rsidRDefault="00DF0123" w:rsidP="000F73AC">
      <w:pPr>
        <w:pStyle w:val="Punktai"/>
        <w:numPr>
          <w:ilvl w:val="0"/>
          <w:numId w:val="0"/>
        </w:numPr>
        <w:spacing w:before="0" w:line="360" w:lineRule="auto"/>
        <w:ind w:firstLine="709"/>
        <w:rPr>
          <w:b/>
          <w:bCs/>
          <w:sz w:val="24"/>
          <w:szCs w:val="24"/>
        </w:rPr>
      </w:pPr>
      <w:r w:rsidRPr="000F73AC">
        <w:rPr>
          <w:b/>
          <w:sz w:val="24"/>
          <w:szCs w:val="24"/>
        </w:rPr>
        <w:t>2.</w:t>
      </w:r>
      <w:r w:rsidRPr="000F73AC">
        <w:rPr>
          <w:sz w:val="24"/>
          <w:szCs w:val="24"/>
        </w:rPr>
        <w:t xml:space="preserve"> </w:t>
      </w:r>
      <w:r w:rsidR="008C393A" w:rsidRPr="000F73AC">
        <w:rPr>
          <w:b/>
          <w:bCs/>
          <w:sz w:val="24"/>
          <w:szCs w:val="24"/>
        </w:rPr>
        <w:t>Sutarties objekto kaina ir atsiskaitymo tvarka</w:t>
      </w:r>
    </w:p>
    <w:p w:rsidR="008C393A" w:rsidRPr="000F73AC" w:rsidRDefault="00F56DB1" w:rsidP="000F73AC">
      <w:pPr>
        <w:spacing w:after="0" w:line="360" w:lineRule="auto"/>
        <w:jc w:val="both"/>
        <w:rPr>
          <w:szCs w:val="24"/>
        </w:rPr>
      </w:pPr>
      <w:r w:rsidRPr="000F73AC">
        <w:rPr>
          <w:szCs w:val="24"/>
        </w:rPr>
        <w:t xml:space="preserve">2.1 </w:t>
      </w:r>
      <w:r w:rsidR="008C393A" w:rsidRPr="000F73AC">
        <w:rPr>
          <w:szCs w:val="24"/>
        </w:rPr>
        <w:t xml:space="preserve">Užsakovas įsipareigoja </w:t>
      </w:r>
      <w:r w:rsidR="00DF0123" w:rsidRPr="000F73AC">
        <w:rPr>
          <w:szCs w:val="24"/>
        </w:rPr>
        <w:t>prekės gavimą</w:t>
      </w:r>
      <w:r w:rsidR="008C393A" w:rsidRPr="000F73AC">
        <w:rPr>
          <w:szCs w:val="24"/>
        </w:rPr>
        <w:t xml:space="preserve"> patvirtinti darbų priėmimo – perdavimo aktu.</w:t>
      </w:r>
    </w:p>
    <w:p w:rsidR="008C393A" w:rsidRPr="000F73AC" w:rsidRDefault="00F56DB1" w:rsidP="000F73AC">
      <w:pPr>
        <w:spacing w:after="0" w:line="360" w:lineRule="auto"/>
        <w:jc w:val="both"/>
        <w:rPr>
          <w:szCs w:val="24"/>
        </w:rPr>
      </w:pPr>
      <w:r w:rsidRPr="000F73AC">
        <w:rPr>
          <w:szCs w:val="24"/>
        </w:rPr>
        <w:t xml:space="preserve">2.2 </w:t>
      </w:r>
      <w:r w:rsidR="008609B7">
        <w:rPr>
          <w:szCs w:val="24"/>
        </w:rPr>
        <w:t>Vykdytojas</w:t>
      </w:r>
      <w:r w:rsidR="008C393A" w:rsidRPr="000F73AC">
        <w:rPr>
          <w:szCs w:val="24"/>
        </w:rPr>
        <w:t xml:space="preserve"> įsipareigoja per vieną darbo dieną po darbų priėmimo – perdavimo akto patvirtinimo išrašyti ir pateikti Užsakovui PVM sąskaitą faktūrą.</w:t>
      </w:r>
    </w:p>
    <w:p w:rsidR="008C393A" w:rsidRPr="000F73AC" w:rsidRDefault="00F56DB1" w:rsidP="000F73AC">
      <w:pPr>
        <w:spacing w:after="0" w:line="360" w:lineRule="auto"/>
        <w:jc w:val="both"/>
        <w:rPr>
          <w:szCs w:val="24"/>
        </w:rPr>
      </w:pPr>
      <w:r w:rsidRPr="000F73AC">
        <w:rPr>
          <w:szCs w:val="24"/>
        </w:rPr>
        <w:t xml:space="preserve">2.3 </w:t>
      </w:r>
      <w:r w:rsidR="008609B7">
        <w:rPr>
          <w:szCs w:val="24"/>
        </w:rPr>
        <w:t>Užsakovas sumoka Vykdytojui</w:t>
      </w:r>
      <w:r w:rsidR="008C393A" w:rsidRPr="000F73AC">
        <w:rPr>
          <w:szCs w:val="24"/>
        </w:rPr>
        <w:t xml:space="preserve"> už atliktus darbus per 10 darbo dienų, po PVM sąskaitos faktūros gavimo elektroniniu paštu </w:t>
      </w:r>
      <w:r w:rsidR="00DF0123" w:rsidRPr="000F73AC">
        <w:rPr>
          <w:szCs w:val="24"/>
        </w:rPr>
        <w:t>darius</w:t>
      </w:r>
      <w:r w:rsidR="00DF0123" w:rsidRPr="000F73AC">
        <w:rPr>
          <w:szCs w:val="24"/>
          <w:lang w:val="en-US"/>
        </w:rPr>
        <w:t>@</w:t>
      </w:r>
      <w:proofErr w:type="spellStart"/>
      <w:r w:rsidR="00DF0123" w:rsidRPr="000F73AC">
        <w:rPr>
          <w:szCs w:val="24"/>
        </w:rPr>
        <w:t>racing.lt</w:t>
      </w:r>
      <w:proofErr w:type="spellEnd"/>
      <w:r w:rsidR="008C393A" w:rsidRPr="000F73AC">
        <w:rPr>
          <w:szCs w:val="24"/>
        </w:rPr>
        <w:t>. PVM sąskaitos faktūros išrašymo pagrindas yra sutarties šalių pasirašytas p</w:t>
      </w:r>
      <w:r w:rsidR="00DF0123" w:rsidRPr="000F73AC">
        <w:rPr>
          <w:szCs w:val="24"/>
        </w:rPr>
        <w:t>rekių</w:t>
      </w:r>
      <w:r w:rsidR="008C393A" w:rsidRPr="000F73AC">
        <w:rPr>
          <w:szCs w:val="24"/>
        </w:rPr>
        <w:t xml:space="preserve"> perdavimo aktas. Sąskaitoje faktūroje turi būti nurodytas </w:t>
      </w:r>
      <w:r w:rsidR="00DF0123" w:rsidRPr="000F73AC">
        <w:rPr>
          <w:szCs w:val="24"/>
        </w:rPr>
        <w:t>projekto pavadinimas ir numeris (</w:t>
      </w:r>
      <w:r w:rsidR="00DF0123" w:rsidRPr="000F73AC">
        <w:rPr>
          <w:rFonts w:eastAsia="Times New Roman"/>
          <w:szCs w:val="24"/>
          <w:lang w:eastAsia="lt-LT"/>
        </w:rPr>
        <w:t xml:space="preserve">„Lenktyniavimo laikų vaizdavimo įrangos įsigijimas siekiant plėtoti kokybišką kartingo sportą Plytinės kartodrome“ (projekto </w:t>
      </w:r>
      <w:proofErr w:type="spellStart"/>
      <w:r w:rsidR="00DF0123" w:rsidRPr="000F73AC">
        <w:rPr>
          <w:rFonts w:eastAsia="Times New Roman"/>
          <w:szCs w:val="24"/>
          <w:lang w:eastAsia="lt-LT"/>
        </w:rPr>
        <w:t>nr.</w:t>
      </w:r>
      <w:proofErr w:type="spellEnd"/>
      <w:r w:rsidR="00DF0123" w:rsidRPr="000F73AC">
        <w:rPr>
          <w:rFonts w:eastAsia="Times New Roman"/>
          <w:szCs w:val="24"/>
          <w:lang w:eastAsia="lt-LT"/>
        </w:rPr>
        <w:t xml:space="preserve"> SRF-SIĮ-2019-1-0129). </w:t>
      </w:r>
    </w:p>
    <w:p w:rsidR="008C393A" w:rsidRPr="000F73AC" w:rsidRDefault="00F56DB1" w:rsidP="000F73AC">
      <w:pPr>
        <w:spacing w:after="0" w:line="360" w:lineRule="auto"/>
        <w:jc w:val="both"/>
        <w:rPr>
          <w:szCs w:val="24"/>
        </w:rPr>
      </w:pPr>
      <w:r w:rsidRPr="000F73AC">
        <w:rPr>
          <w:szCs w:val="24"/>
        </w:rPr>
        <w:t xml:space="preserve">2.4 </w:t>
      </w:r>
      <w:r w:rsidR="008C393A" w:rsidRPr="000F73AC">
        <w:rPr>
          <w:szCs w:val="24"/>
        </w:rPr>
        <w:t xml:space="preserve">Jeigu Užsakovas per 5 d. d. nuo </w:t>
      </w:r>
      <w:r w:rsidR="006C52C0" w:rsidRPr="000F73AC">
        <w:rPr>
          <w:szCs w:val="24"/>
        </w:rPr>
        <w:t>perdavimo</w:t>
      </w:r>
      <w:r w:rsidR="008C393A" w:rsidRPr="000F73AC">
        <w:rPr>
          <w:szCs w:val="24"/>
        </w:rPr>
        <w:t xml:space="preserve"> akto pateikimo jam, atliktų darbų akto nepasirašo ir nepateikia jokių raštiškų argumentų </w:t>
      </w:r>
      <w:r w:rsidR="009C149B">
        <w:rPr>
          <w:szCs w:val="24"/>
        </w:rPr>
        <w:t>Vykdytojui</w:t>
      </w:r>
      <w:r w:rsidR="008C393A" w:rsidRPr="000F73AC">
        <w:rPr>
          <w:szCs w:val="24"/>
        </w:rPr>
        <w:t>, laikoma, jog atliktų darbų aktas yra pasirašytas, darbai priimti ir Užsakovas jokių pretenzijų neturi.</w:t>
      </w:r>
    </w:p>
    <w:p w:rsidR="008C393A" w:rsidRPr="000F73AC" w:rsidRDefault="00F56DB1" w:rsidP="000F73AC">
      <w:pPr>
        <w:spacing w:after="0" w:line="360" w:lineRule="auto"/>
        <w:ind w:firstLine="851"/>
        <w:jc w:val="both"/>
        <w:rPr>
          <w:b/>
          <w:szCs w:val="24"/>
        </w:rPr>
      </w:pPr>
      <w:r w:rsidRPr="000F73AC">
        <w:rPr>
          <w:b/>
          <w:szCs w:val="24"/>
        </w:rPr>
        <w:t xml:space="preserve">3. </w:t>
      </w:r>
      <w:r w:rsidR="008C393A" w:rsidRPr="000F73AC">
        <w:rPr>
          <w:b/>
          <w:szCs w:val="24"/>
        </w:rPr>
        <w:t>Garantijos</w:t>
      </w:r>
    </w:p>
    <w:p w:rsidR="008C393A" w:rsidRPr="000F73AC" w:rsidRDefault="00F56DB1" w:rsidP="000F73AC">
      <w:pPr>
        <w:spacing w:after="0" w:line="360" w:lineRule="auto"/>
        <w:jc w:val="both"/>
        <w:rPr>
          <w:szCs w:val="24"/>
        </w:rPr>
      </w:pPr>
      <w:r w:rsidRPr="000F73AC">
        <w:rPr>
          <w:szCs w:val="24"/>
        </w:rPr>
        <w:t xml:space="preserve">3.1 </w:t>
      </w:r>
      <w:r w:rsidR="009C149B">
        <w:rPr>
          <w:szCs w:val="24"/>
        </w:rPr>
        <w:t>Vykdytojas</w:t>
      </w:r>
      <w:r w:rsidR="006C52C0" w:rsidRPr="000F73AC">
        <w:rPr>
          <w:szCs w:val="24"/>
        </w:rPr>
        <w:t xml:space="preserve"> atsako už parduodamų prekių</w:t>
      </w:r>
      <w:r w:rsidR="008C393A" w:rsidRPr="000F73AC">
        <w:rPr>
          <w:szCs w:val="24"/>
        </w:rPr>
        <w:t xml:space="preserve"> kokybę.</w:t>
      </w:r>
    </w:p>
    <w:p w:rsidR="008C393A" w:rsidRPr="000F73AC" w:rsidRDefault="00F56DB1" w:rsidP="000F73AC">
      <w:pPr>
        <w:spacing w:after="0" w:line="360" w:lineRule="auto"/>
        <w:jc w:val="both"/>
        <w:rPr>
          <w:szCs w:val="24"/>
        </w:rPr>
      </w:pPr>
      <w:r w:rsidRPr="000F73AC">
        <w:rPr>
          <w:szCs w:val="24"/>
        </w:rPr>
        <w:t xml:space="preserve">3.2. </w:t>
      </w:r>
      <w:r w:rsidR="008C393A" w:rsidRPr="000F73AC">
        <w:rPr>
          <w:szCs w:val="24"/>
        </w:rPr>
        <w:t xml:space="preserve">Sutarties objekto </w:t>
      </w:r>
      <w:r w:rsidR="006C52C0" w:rsidRPr="000F73AC">
        <w:rPr>
          <w:szCs w:val="24"/>
        </w:rPr>
        <w:t>prekei</w:t>
      </w:r>
      <w:r w:rsidR="008C393A" w:rsidRPr="000F73AC">
        <w:rPr>
          <w:szCs w:val="24"/>
        </w:rPr>
        <w:t xml:space="preserve"> numatomas </w:t>
      </w:r>
      <w:r w:rsidR="009C149B">
        <w:rPr>
          <w:szCs w:val="24"/>
        </w:rPr>
        <w:t>ne mažesnė nei 36 mėn.</w:t>
      </w:r>
      <w:r w:rsidR="008C393A" w:rsidRPr="000F73AC">
        <w:rPr>
          <w:szCs w:val="24"/>
        </w:rPr>
        <w:t>, garantinis laikotarpis</w:t>
      </w:r>
      <w:r w:rsidR="006C52C0" w:rsidRPr="000F73AC">
        <w:rPr>
          <w:szCs w:val="24"/>
        </w:rPr>
        <w:t>.</w:t>
      </w:r>
    </w:p>
    <w:p w:rsidR="008C393A" w:rsidRPr="000F73AC" w:rsidRDefault="00F56DB1" w:rsidP="000F73AC">
      <w:pPr>
        <w:spacing w:after="0" w:line="360" w:lineRule="auto"/>
        <w:ind w:firstLine="851"/>
        <w:jc w:val="both"/>
        <w:rPr>
          <w:b/>
          <w:szCs w:val="24"/>
        </w:rPr>
      </w:pPr>
      <w:r w:rsidRPr="000F73AC">
        <w:rPr>
          <w:b/>
          <w:szCs w:val="24"/>
        </w:rPr>
        <w:t xml:space="preserve">4. </w:t>
      </w:r>
      <w:r w:rsidR="008C393A" w:rsidRPr="000F73AC">
        <w:rPr>
          <w:b/>
          <w:szCs w:val="24"/>
        </w:rPr>
        <w:t>Šalių įsipareigojimai</w:t>
      </w:r>
    </w:p>
    <w:p w:rsidR="008C393A" w:rsidRPr="000F73AC" w:rsidRDefault="00F56DB1" w:rsidP="000F73AC">
      <w:pPr>
        <w:spacing w:after="0" w:line="360" w:lineRule="auto"/>
        <w:jc w:val="both"/>
        <w:rPr>
          <w:szCs w:val="24"/>
        </w:rPr>
      </w:pPr>
      <w:r w:rsidRPr="000F73AC">
        <w:rPr>
          <w:szCs w:val="24"/>
        </w:rPr>
        <w:t>4</w:t>
      </w:r>
      <w:r w:rsidR="008C393A" w:rsidRPr="000F73AC">
        <w:rPr>
          <w:szCs w:val="24"/>
        </w:rPr>
        <w:t xml:space="preserve">.1. </w:t>
      </w:r>
      <w:r w:rsidR="009C149B">
        <w:rPr>
          <w:szCs w:val="24"/>
        </w:rPr>
        <w:t>Vykdytojas</w:t>
      </w:r>
      <w:r w:rsidR="008C393A" w:rsidRPr="000F73AC">
        <w:rPr>
          <w:szCs w:val="24"/>
        </w:rPr>
        <w:t xml:space="preserve"> įsipareigoja:</w:t>
      </w:r>
    </w:p>
    <w:p w:rsidR="008C393A" w:rsidRPr="000F73AC" w:rsidRDefault="00F56DB1" w:rsidP="000F73AC">
      <w:pPr>
        <w:spacing w:after="0" w:line="360" w:lineRule="auto"/>
        <w:jc w:val="both"/>
        <w:rPr>
          <w:szCs w:val="24"/>
        </w:rPr>
      </w:pPr>
      <w:r w:rsidRPr="000F73AC">
        <w:rPr>
          <w:szCs w:val="24"/>
        </w:rPr>
        <w:t>4</w:t>
      </w:r>
      <w:r w:rsidR="008C393A" w:rsidRPr="000F73AC">
        <w:rPr>
          <w:szCs w:val="24"/>
        </w:rPr>
        <w:t xml:space="preserve">.1.1. Turėti </w:t>
      </w:r>
      <w:r w:rsidR="006C52C0" w:rsidRPr="000F73AC">
        <w:rPr>
          <w:szCs w:val="24"/>
        </w:rPr>
        <w:t>reikalingas licencijas, ar kitus dokumentus  reikalingus parduoti kokybiškai ir kliento p</w:t>
      </w:r>
      <w:r w:rsidR="009C149B">
        <w:rPr>
          <w:szCs w:val="24"/>
        </w:rPr>
        <w:t>oreikius atitinkančiais įrangai.</w:t>
      </w:r>
    </w:p>
    <w:p w:rsidR="008C393A" w:rsidRPr="000F73AC" w:rsidRDefault="00F56DB1" w:rsidP="000F73AC">
      <w:pPr>
        <w:spacing w:after="0" w:line="360" w:lineRule="auto"/>
        <w:jc w:val="both"/>
        <w:rPr>
          <w:szCs w:val="24"/>
        </w:rPr>
      </w:pPr>
      <w:r w:rsidRPr="000F73AC">
        <w:rPr>
          <w:szCs w:val="24"/>
        </w:rPr>
        <w:t>4.1.2</w:t>
      </w:r>
      <w:r w:rsidR="008C393A" w:rsidRPr="000F73AC">
        <w:rPr>
          <w:szCs w:val="24"/>
        </w:rPr>
        <w:t xml:space="preserve">. Laiku ir kokybiškai </w:t>
      </w:r>
      <w:r w:rsidR="006C52C0" w:rsidRPr="000F73AC">
        <w:rPr>
          <w:szCs w:val="24"/>
        </w:rPr>
        <w:t>pristatyti perkamas prekes.</w:t>
      </w:r>
      <w:r w:rsidR="008C393A" w:rsidRPr="000F73AC">
        <w:rPr>
          <w:szCs w:val="24"/>
        </w:rPr>
        <w:t xml:space="preserve"> </w:t>
      </w:r>
    </w:p>
    <w:p w:rsidR="008C393A" w:rsidRPr="000F73AC" w:rsidRDefault="00F56DB1" w:rsidP="000F73AC">
      <w:pPr>
        <w:spacing w:after="0" w:line="360" w:lineRule="auto"/>
        <w:jc w:val="both"/>
        <w:rPr>
          <w:szCs w:val="24"/>
        </w:rPr>
      </w:pPr>
      <w:r w:rsidRPr="000F73AC">
        <w:rPr>
          <w:szCs w:val="24"/>
        </w:rPr>
        <w:t>4.1.3</w:t>
      </w:r>
      <w:r w:rsidR="008C393A" w:rsidRPr="000F73AC">
        <w:rPr>
          <w:szCs w:val="24"/>
        </w:rPr>
        <w:t xml:space="preserve">. Iki </w:t>
      </w:r>
      <w:r w:rsidR="006C52C0" w:rsidRPr="000F73AC">
        <w:rPr>
          <w:szCs w:val="24"/>
        </w:rPr>
        <w:t>prekių</w:t>
      </w:r>
      <w:r w:rsidR="008C393A" w:rsidRPr="000F73AC">
        <w:rPr>
          <w:szCs w:val="24"/>
        </w:rPr>
        <w:t xml:space="preserve"> priėmimo-perdavimo akto pasirašymo dienos atsakyti už </w:t>
      </w:r>
      <w:r w:rsidR="006C52C0" w:rsidRPr="000F73AC">
        <w:rPr>
          <w:szCs w:val="24"/>
        </w:rPr>
        <w:t>prekių tinkamą</w:t>
      </w:r>
      <w:r w:rsidR="008C393A" w:rsidRPr="000F73AC">
        <w:rPr>
          <w:szCs w:val="24"/>
        </w:rPr>
        <w:t xml:space="preserve"> išsaugojimą, </w:t>
      </w:r>
      <w:r w:rsidR="006C52C0" w:rsidRPr="000F73AC">
        <w:rPr>
          <w:szCs w:val="24"/>
        </w:rPr>
        <w:t>transportavimą</w:t>
      </w:r>
      <w:r w:rsidR="008C393A" w:rsidRPr="000F73AC">
        <w:rPr>
          <w:szCs w:val="24"/>
        </w:rPr>
        <w:t xml:space="preserve"> ir kokybę.</w:t>
      </w:r>
    </w:p>
    <w:p w:rsidR="008C393A" w:rsidRPr="000F73AC" w:rsidRDefault="00F56DB1" w:rsidP="000F73AC">
      <w:pPr>
        <w:spacing w:after="0" w:line="360" w:lineRule="auto"/>
        <w:jc w:val="both"/>
        <w:rPr>
          <w:szCs w:val="24"/>
        </w:rPr>
      </w:pPr>
      <w:r w:rsidRPr="000F73AC">
        <w:rPr>
          <w:szCs w:val="24"/>
        </w:rPr>
        <w:lastRenderedPageBreak/>
        <w:t>4.1.4</w:t>
      </w:r>
      <w:r w:rsidR="009C149B">
        <w:rPr>
          <w:szCs w:val="24"/>
        </w:rPr>
        <w:t>. Tuo atveju, kai Vykdytojo</w:t>
      </w:r>
      <w:r w:rsidR="008C393A" w:rsidRPr="000F73AC">
        <w:rPr>
          <w:szCs w:val="24"/>
        </w:rPr>
        <w:t xml:space="preserve"> nuomone, </w:t>
      </w:r>
      <w:r w:rsidR="006C52C0" w:rsidRPr="000F73AC">
        <w:rPr>
          <w:szCs w:val="24"/>
        </w:rPr>
        <w:t xml:space="preserve">prekės kokybei iškilo grėsmė </w:t>
      </w:r>
      <w:r w:rsidR="009C149B">
        <w:rPr>
          <w:szCs w:val="24"/>
        </w:rPr>
        <w:t>jis</w:t>
      </w:r>
      <w:r w:rsidR="008C393A" w:rsidRPr="000F73AC">
        <w:rPr>
          <w:szCs w:val="24"/>
        </w:rPr>
        <w:t xml:space="preserve"> privalo sustabdyti </w:t>
      </w:r>
      <w:r w:rsidR="006C52C0" w:rsidRPr="000F73AC">
        <w:rPr>
          <w:szCs w:val="24"/>
        </w:rPr>
        <w:t>pirkimų</w:t>
      </w:r>
      <w:r w:rsidR="008C393A" w:rsidRPr="000F73AC">
        <w:rPr>
          <w:szCs w:val="24"/>
        </w:rPr>
        <w:t xml:space="preserve"> vykdymą ir apie tai nedelsiant informuoti Užsakovą raštu.</w:t>
      </w:r>
    </w:p>
    <w:p w:rsidR="008C393A" w:rsidRPr="000F73AC" w:rsidRDefault="00F56DB1" w:rsidP="000F73AC">
      <w:pPr>
        <w:spacing w:after="0" w:line="360" w:lineRule="auto"/>
        <w:jc w:val="both"/>
        <w:rPr>
          <w:szCs w:val="24"/>
        </w:rPr>
      </w:pPr>
      <w:r w:rsidRPr="000F73AC">
        <w:rPr>
          <w:szCs w:val="24"/>
        </w:rPr>
        <w:t>4.1.5</w:t>
      </w:r>
      <w:r w:rsidR="008C393A" w:rsidRPr="000F73AC">
        <w:rPr>
          <w:szCs w:val="24"/>
        </w:rPr>
        <w:t xml:space="preserve">. </w:t>
      </w:r>
      <w:r w:rsidR="006C52C0" w:rsidRPr="000F73AC">
        <w:rPr>
          <w:szCs w:val="24"/>
        </w:rPr>
        <w:t>Parduodant prekę</w:t>
      </w:r>
      <w:r w:rsidR="008C393A" w:rsidRPr="000F73AC">
        <w:rPr>
          <w:szCs w:val="24"/>
        </w:rPr>
        <w:t xml:space="preserve"> laikytis visų LR teisės normomis nustatytų reikalavimų.</w:t>
      </w:r>
    </w:p>
    <w:p w:rsidR="008C393A" w:rsidRPr="000F73AC" w:rsidRDefault="00F56DB1" w:rsidP="000F73AC">
      <w:pPr>
        <w:spacing w:after="0" w:line="360" w:lineRule="auto"/>
        <w:jc w:val="both"/>
        <w:rPr>
          <w:szCs w:val="24"/>
        </w:rPr>
      </w:pPr>
      <w:r w:rsidRPr="000F73AC">
        <w:rPr>
          <w:szCs w:val="24"/>
        </w:rPr>
        <w:t>4.1.6</w:t>
      </w:r>
      <w:r w:rsidR="008C393A" w:rsidRPr="000F73AC">
        <w:rPr>
          <w:szCs w:val="24"/>
        </w:rPr>
        <w:t xml:space="preserve"> </w:t>
      </w:r>
      <w:r w:rsidR="006C52C0" w:rsidRPr="000F73AC">
        <w:rPr>
          <w:szCs w:val="24"/>
        </w:rPr>
        <w:t xml:space="preserve"> </w:t>
      </w:r>
      <w:r w:rsidR="008C393A" w:rsidRPr="000F73AC">
        <w:rPr>
          <w:szCs w:val="24"/>
        </w:rPr>
        <w:t>Padaręs žalą tretiesiems asmenims</w:t>
      </w:r>
      <w:r w:rsidR="006C52C0" w:rsidRPr="000F73AC">
        <w:rPr>
          <w:szCs w:val="24"/>
        </w:rPr>
        <w:t xml:space="preserve"> dėl nekokybiškos įrangos, ar esant su įrangos pristatymu susijusiam incidentui</w:t>
      </w:r>
      <w:r w:rsidR="008C393A" w:rsidRPr="000F73AC">
        <w:rPr>
          <w:szCs w:val="24"/>
        </w:rPr>
        <w:t xml:space="preserve">, </w:t>
      </w:r>
      <w:r w:rsidR="009C149B">
        <w:rPr>
          <w:szCs w:val="24"/>
        </w:rPr>
        <w:t>Vykdytojas</w:t>
      </w:r>
      <w:r w:rsidR="008C393A" w:rsidRPr="000F73AC">
        <w:rPr>
          <w:szCs w:val="24"/>
        </w:rPr>
        <w:t xml:space="preserve"> ją atlygina teisės aktuose numatyta tvarka.</w:t>
      </w:r>
    </w:p>
    <w:p w:rsidR="008C393A" w:rsidRPr="000F73AC" w:rsidRDefault="00F56DB1" w:rsidP="000F73AC">
      <w:pPr>
        <w:spacing w:after="0" w:line="360" w:lineRule="auto"/>
        <w:jc w:val="both"/>
        <w:rPr>
          <w:szCs w:val="24"/>
        </w:rPr>
      </w:pPr>
      <w:r w:rsidRPr="000F73AC">
        <w:rPr>
          <w:szCs w:val="24"/>
        </w:rPr>
        <w:t>4</w:t>
      </w:r>
      <w:r w:rsidR="008C393A" w:rsidRPr="000F73AC">
        <w:rPr>
          <w:szCs w:val="24"/>
        </w:rPr>
        <w:t>.2. Užsakovas įsipareigoja:</w:t>
      </w:r>
    </w:p>
    <w:p w:rsidR="00F56DB1" w:rsidRPr="000F73AC" w:rsidRDefault="00F56DB1" w:rsidP="000F73AC">
      <w:pPr>
        <w:spacing w:after="0" w:line="360" w:lineRule="auto"/>
        <w:jc w:val="both"/>
        <w:rPr>
          <w:szCs w:val="24"/>
        </w:rPr>
      </w:pPr>
      <w:r w:rsidRPr="000F73AC">
        <w:rPr>
          <w:szCs w:val="24"/>
        </w:rPr>
        <w:t>4</w:t>
      </w:r>
      <w:r w:rsidR="008C393A" w:rsidRPr="000F73AC">
        <w:rPr>
          <w:szCs w:val="24"/>
        </w:rPr>
        <w:t xml:space="preserve">.2.1.  Priimti </w:t>
      </w:r>
      <w:r w:rsidR="009C149B">
        <w:rPr>
          <w:szCs w:val="24"/>
        </w:rPr>
        <w:t>Vykdytojo</w:t>
      </w:r>
      <w:r w:rsidR="008C393A" w:rsidRPr="000F73AC">
        <w:rPr>
          <w:szCs w:val="24"/>
        </w:rPr>
        <w:t xml:space="preserve"> </w:t>
      </w:r>
      <w:r w:rsidR="006C52C0" w:rsidRPr="000F73AC">
        <w:rPr>
          <w:szCs w:val="24"/>
        </w:rPr>
        <w:t>parduodamas prekes</w:t>
      </w:r>
      <w:r w:rsidR="009C149B">
        <w:rPr>
          <w:szCs w:val="24"/>
        </w:rPr>
        <w:t>, jei jos yra tinkamos</w:t>
      </w:r>
      <w:r w:rsidR="008C393A" w:rsidRPr="000F73AC">
        <w:rPr>
          <w:szCs w:val="24"/>
        </w:rPr>
        <w:t>.</w:t>
      </w:r>
    </w:p>
    <w:p w:rsidR="008C393A" w:rsidRPr="000F73AC" w:rsidRDefault="00F56DB1" w:rsidP="000F73AC">
      <w:pPr>
        <w:spacing w:after="0" w:line="360" w:lineRule="auto"/>
        <w:jc w:val="both"/>
        <w:rPr>
          <w:szCs w:val="24"/>
        </w:rPr>
      </w:pPr>
      <w:r w:rsidRPr="000F73AC">
        <w:rPr>
          <w:szCs w:val="24"/>
        </w:rPr>
        <w:t>4</w:t>
      </w:r>
      <w:r w:rsidR="008C393A" w:rsidRPr="000F73AC">
        <w:rPr>
          <w:szCs w:val="24"/>
        </w:rPr>
        <w:t>.2.</w:t>
      </w:r>
      <w:r w:rsidRPr="000F73AC">
        <w:rPr>
          <w:szCs w:val="24"/>
        </w:rPr>
        <w:t>2</w:t>
      </w:r>
      <w:r w:rsidR="008C393A" w:rsidRPr="000F73AC">
        <w:rPr>
          <w:szCs w:val="24"/>
        </w:rPr>
        <w:t xml:space="preserve">. Sumokėti už </w:t>
      </w:r>
      <w:r w:rsidR="006C52C0" w:rsidRPr="000F73AC">
        <w:rPr>
          <w:szCs w:val="24"/>
        </w:rPr>
        <w:t xml:space="preserve">prekes </w:t>
      </w:r>
      <w:r w:rsidR="008C393A" w:rsidRPr="000F73AC">
        <w:rPr>
          <w:szCs w:val="24"/>
        </w:rPr>
        <w:t>šioje Sutartyje numatytomis sąlygomis.</w:t>
      </w:r>
    </w:p>
    <w:p w:rsidR="008C393A" w:rsidRPr="000F73AC" w:rsidRDefault="00F56DB1" w:rsidP="000F73AC">
      <w:pPr>
        <w:spacing w:after="0" w:line="360" w:lineRule="auto"/>
        <w:ind w:firstLine="851"/>
        <w:jc w:val="both"/>
        <w:rPr>
          <w:b/>
          <w:szCs w:val="24"/>
        </w:rPr>
      </w:pPr>
      <w:r w:rsidRPr="000F73AC">
        <w:rPr>
          <w:b/>
          <w:szCs w:val="24"/>
        </w:rPr>
        <w:t xml:space="preserve">5. </w:t>
      </w:r>
      <w:r w:rsidR="008C393A" w:rsidRPr="000F73AC">
        <w:rPr>
          <w:b/>
          <w:szCs w:val="24"/>
        </w:rPr>
        <w:t>Šalių atsakomybė</w:t>
      </w:r>
    </w:p>
    <w:p w:rsidR="008C393A" w:rsidRPr="000F73AC" w:rsidRDefault="00F56DB1" w:rsidP="000F73AC">
      <w:pPr>
        <w:spacing w:after="0" w:line="360" w:lineRule="auto"/>
        <w:jc w:val="both"/>
        <w:rPr>
          <w:szCs w:val="24"/>
        </w:rPr>
      </w:pPr>
      <w:r w:rsidRPr="000F73AC">
        <w:rPr>
          <w:szCs w:val="24"/>
        </w:rPr>
        <w:t>5</w:t>
      </w:r>
      <w:r w:rsidR="008C393A" w:rsidRPr="000F73AC">
        <w:rPr>
          <w:szCs w:val="24"/>
        </w:rPr>
        <w:t>.1. Abi Šalys privalo savo pareigas vykdyti sąžiningai ir pasitikėdamos viena kita.</w:t>
      </w:r>
    </w:p>
    <w:p w:rsidR="00F56DB1" w:rsidRPr="000F73AC" w:rsidRDefault="00F56DB1" w:rsidP="000F73AC">
      <w:pPr>
        <w:spacing w:after="0" w:line="360" w:lineRule="auto"/>
        <w:jc w:val="both"/>
        <w:rPr>
          <w:szCs w:val="24"/>
        </w:rPr>
      </w:pPr>
      <w:r w:rsidRPr="000F73AC">
        <w:rPr>
          <w:szCs w:val="24"/>
        </w:rPr>
        <w:t>5</w:t>
      </w:r>
      <w:r w:rsidR="008C393A" w:rsidRPr="000F73AC">
        <w:rPr>
          <w:szCs w:val="24"/>
        </w:rPr>
        <w:t xml:space="preserve">.2. Užsakovui laiku nesumokėjus bet kokių sumų </w:t>
      </w:r>
      <w:r w:rsidR="009C149B">
        <w:rPr>
          <w:szCs w:val="24"/>
        </w:rPr>
        <w:t>Vykdytojui</w:t>
      </w:r>
      <w:r w:rsidR="008C393A" w:rsidRPr="000F73AC">
        <w:rPr>
          <w:szCs w:val="24"/>
        </w:rPr>
        <w:t xml:space="preserve"> šioje sutartyje nustatytais terminais, Užsakovas moka </w:t>
      </w:r>
      <w:r w:rsidR="009C149B">
        <w:rPr>
          <w:szCs w:val="24"/>
        </w:rPr>
        <w:t xml:space="preserve">Vykdytojui </w:t>
      </w:r>
      <w:r w:rsidR="008C393A" w:rsidRPr="000F73AC">
        <w:rPr>
          <w:szCs w:val="24"/>
        </w:rPr>
        <w:t>delspinigius – 0,04% nuo nesumokėtos sumos už kiekvieną pavėluotą atsiskaitymo dieną i</w:t>
      </w:r>
      <w:r w:rsidRPr="000F73AC">
        <w:rPr>
          <w:szCs w:val="24"/>
        </w:rPr>
        <w:t xml:space="preserve">r atlygina žalą bei nuostolius. </w:t>
      </w:r>
    </w:p>
    <w:p w:rsidR="008C393A" w:rsidRPr="000F73AC" w:rsidRDefault="00F56DB1" w:rsidP="000F73AC">
      <w:pPr>
        <w:spacing w:after="0" w:line="360" w:lineRule="auto"/>
        <w:jc w:val="both"/>
        <w:rPr>
          <w:szCs w:val="24"/>
        </w:rPr>
      </w:pPr>
      <w:r w:rsidRPr="000F73AC">
        <w:rPr>
          <w:szCs w:val="24"/>
        </w:rPr>
        <w:t>5.3</w:t>
      </w:r>
      <w:r w:rsidR="008C393A" w:rsidRPr="000F73AC">
        <w:rPr>
          <w:szCs w:val="24"/>
        </w:rPr>
        <w:t>. Šalys susitaria, kad iškilus vienos iš šios Sutarties Šalių atsakomybei, kaltoji Šalis privalės visiškai atlyginti nuostolių padengimo, išieškojimo, ginčų sprendimo ir teismų išlaidas.</w:t>
      </w:r>
    </w:p>
    <w:p w:rsidR="008C393A" w:rsidRPr="000F73AC" w:rsidRDefault="00AA1624" w:rsidP="000F73AC">
      <w:pPr>
        <w:spacing w:after="0" w:line="360" w:lineRule="auto"/>
        <w:ind w:firstLine="851"/>
        <w:jc w:val="both"/>
        <w:rPr>
          <w:b/>
          <w:bCs/>
          <w:szCs w:val="24"/>
        </w:rPr>
      </w:pPr>
      <w:r w:rsidRPr="000F73AC">
        <w:rPr>
          <w:b/>
          <w:bCs/>
          <w:szCs w:val="24"/>
        </w:rPr>
        <w:t>6</w:t>
      </w:r>
      <w:r w:rsidR="008C393A" w:rsidRPr="000F73AC">
        <w:rPr>
          <w:b/>
          <w:bCs/>
          <w:szCs w:val="24"/>
        </w:rPr>
        <w:t>. Ginčų sprendimo tvarka</w:t>
      </w:r>
    </w:p>
    <w:p w:rsidR="008C393A" w:rsidRPr="000F73AC" w:rsidRDefault="00AA1624" w:rsidP="000F73AC">
      <w:pPr>
        <w:spacing w:after="0" w:line="360" w:lineRule="auto"/>
        <w:jc w:val="both"/>
        <w:rPr>
          <w:szCs w:val="24"/>
        </w:rPr>
      </w:pPr>
      <w:r w:rsidRPr="000F73AC">
        <w:rPr>
          <w:szCs w:val="24"/>
        </w:rPr>
        <w:t>6</w:t>
      </w:r>
      <w:r w:rsidR="008C393A" w:rsidRPr="000F73AC">
        <w:rPr>
          <w:szCs w:val="24"/>
        </w:rPr>
        <w:t>.1. Bet kuris teisinis ginčas, kilęs tarp Šalių dėl Sutarties, sprendžiamas geranoriškai, derybų būdu. Prieš kreipdamasi į</w:t>
      </w:r>
      <w:r w:rsidR="00EF5C2E" w:rsidRPr="000F73AC">
        <w:rPr>
          <w:szCs w:val="24"/>
        </w:rPr>
        <w:t xml:space="preserve"> </w:t>
      </w:r>
      <w:r w:rsidR="008C393A" w:rsidRPr="000F73AC">
        <w:rPr>
          <w:szCs w:val="24"/>
        </w:rPr>
        <w:t>teismą, Šalis privalo pateikti Sutartį pažeidusiai Šaliai rašytinę pretenziją ir suteikti protingą terminą sureaguoti į pretenziją.</w:t>
      </w:r>
    </w:p>
    <w:p w:rsidR="008C393A" w:rsidRPr="000F73AC" w:rsidRDefault="00AA1624" w:rsidP="000F73AC">
      <w:pPr>
        <w:spacing w:after="0" w:line="360" w:lineRule="auto"/>
        <w:ind w:firstLine="993"/>
        <w:jc w:val="both"/>
        <w:rPr>
          <w:b/>
          <w:szCs w:val="24"/>
        </w:rPr>
      </w:pPr>
      <w:r w:rsidRPr="000F73AC">
        <w:rPr>
          <w:b/>
          <w:szCs w:val="24"/>
        </w:rPr>
        <w:t>7</w:t>
      </w:r>
      <w:r w:rsidR="008C393A" w:rsidRPr="000F73AC">
        <w:rPr>
          <w:b/>
          <w:szCs w:val="24"/>
        </w:rPr>
        <w:t>. Sutarties galiojimas, galiojimo sąlygos ir nutraukimas</w:t>
      </w:r>
    </w:p>
    <w:p w:rsidR="008C393A" w:rsidRPr="000F73AC" w:rsidRDefault="00AA1624" w:rsidP="000F73AC">
      <w:pPr>
        <w:spacing w:after="0" w:line="360" w:lineRule="auto"/>
        <w:jc w:val="both"/>
        <w:rPr>
          <w:szCs w:val="24"/>
        </w:rPr>
      </w:pPr>
      <w:r w:rsidRPr="000F73AC">
        <w:rPr>
          <w:szCs w:val="24"/>
        </w:rPr>
        <w:t>7</w:t>
      </w:r>
      <w:r w:rsidR="008C393A" w:rsidRPr="000F73AC">
        <w:rPr>
          <w:szCs w:val="24"/>
        </w:rPr>
        <w:t>.1. Ši sutartis įsigalioja, kai Šalys ją pasirašo.</w:t>
      </w:r>
    </w:p>
    <w:p w:rsidR="008C393A" w:rsidRPr="000F73AC" w:rsidRDefault="00AA1624" w:rsidP="000F73AC">
      <w:pPr>
        <w:spacing w:after="0" w:line="360" w:lineRule="auto"/>
        <w:jc w:val="both"/>
        <w:rPr>
          <w:szCs w:val="24"/>
        </w:rPr>
      </w:pPr>
      <w:r w:rsidRPr="000F73AC">
        <w:rPr>
          <w:szCs w:val="24"/>
        </w:rPr>
        <w:t>7</w:t>
      </w:r>
      <w:r w:rsidR="008C393A" w:rsidRPr="000F73AC">
        <w:rPr>
          <w:szCs w:val="24"/>
        </w:rPr>
        <w:t>.2. Jei kuri nors iš Šalių negali įvykdyti savo įsipareigojimų dėl nenugalimos jėgos aplinkybių, ta šalis turi apie tokias aplinkybes raštu pranešti kitai šaliai per 10 (dešimt) dienų nuo nenugalimos jėgos atsiradimo. Sutartis lieka galioti po tokių aplinkybių išnykimo ir šiuo atveju sutarties terminai gali būti koreguojami atskiru šalių susitarimu.</w:t>
      </w:r>
    </w:p>
    <w:p w:rsidR="008C393A" w:rsidRPr="000F73AC" w:rsidRDefault="00AA1624" w:rsidP="000F73AC">
      <w:pPr>
        <w:spacing w:after="0" w:line="360" w:lineRule="auto"/>
        <w:jc w:val="both"/>
        <w:rPr>
          <w:szCs w:val="24"/>
        </w:rPr>
      </w:pPr>
      <w:r w:rsidRPr="000F73AC">
        <w:rPr>
          <w:szCs w:val="24"/>
        </w:rPr>
        <w:t>7</w:t>
      </w:r>
      <w:r w:rsidR="008C393A" w:rsidRPr="000F73AC">
        <w:rPr>
          <w:szCs w:val="24"/>
        </w:rPr>
        <w:t>.3. Nenugalimos jėgos aplinkybėmis nelaikoma tai, kad rinkoje nėra reikalingų prievolei vykdyti prekių, resursų, Sutarties Šalys neturi reikiamų finansinių išteklių arba skolininko kontrahentai pažeidžia savo prievoles.</w:t>
      </w:r>
    </w:p>
    <w:p w:rsidR="008C393A" w:rsidRPr="000F73AC" w:rsidRDefault="00AA1624" w:rsidP="000F73AC">
      <w:pPr>
        <w:spacing w:after="0" w:line="360" w:lineRule="auto"/>
        <w:jc w:val="both"/>
        <w:rPr>
          <w:szCs w:val="24"/>
        </w:rPr>
      </w:pPr>
      <w:r w:rsidRPr="000F73AC">
        <w:rPr>
          <w:szCs w:val="24"/>
        </w:rPr>
        <w:t>7</w:t>
      </w:r>
      <w:r w:rsidR="008C393A" w:rsidRPr="000F73AC">
        <w:rPr>
          <w:szCs w:val="24"/>
        </w:rPr>
        <w:t>.4. Sutarčiai pasibaigus, lieka galioti joje nustatyta atsiskaitymo, garantinio termino ir ginčų, kylančių dėl sutarties, sprendimo tvarka.</w:t>
      </w:r>
    </w:p>
    <w:p w:rsidR="008C393A" w:rsidRPr="000F73AC" w:rsidRDefault="00AA1624" w:rsidP="000F73AC">
      <w:pPr>
        <w:spacing w:after="0" w:line="360" w:lineRule="auto"/>
        <w:ind w:firstLine="851"/>
        <w:jc w:val="both"/>
        <w:rPr>
          <w:b/>
          <w:szCs w:val="24"/>
        </w:rPr>
      </w:pPr>
      <w:r w:rsidRPr="000F73AC">
        <w:rPr>
          <w:b/>
          <w:szCs w:val="24"/>
        </w:rPr>
        <w:t>8</w:t>
      </w:r>
      <w:r w:rsidR="008C393A" w:rsidRPr="000F73AC">
        <w:rPr>
          <w:b/>
          <w:szCs w:val="24"/>
        </w:rPr>
        <w:t>. Kitos sąlygos</w:t>
      </w:r>
    </w:p>
    <w:p w:rsidR="008C393A" w:rsidRPr="000F73AC" w:rsidRDefault="00AA1624" w:rsidP="000F73AC">
      <w:pPr>
        <w:spacing w:after="0" w:line="360" w:lineRule="auto"/>
        <w:jc w:val="both"/>
        <w:rPr>
          <w:szCs w:val="24"/>
        </w:rPr>
      </w:pPr>
      <w:r w:rsidRPr="000F73AC">
        <w:rPr>
          <w:szCs w:val="24"/>
        </w:rPr>
        <w:t>8</w:t>
      </w:r>
      <w:r w:rsidR="008C393A" w:rsidRPr="000F73AC">
        <w:rPr>
          <w:szCs w:val="24"/>
        </w:rPr>
        <w:t>.1. Vykdydamos šios Sutarties sąlygas, Šalys vadovaujasi LR įstatymais ir kitais norminiais aktais.</w:t>
      </w:r>
    </w:p>
    <w:p w:rsidR="008C393A" w:rsidRPr="000F73AC" w:rsidRDefault="00AA1624" w:rsidP="000F73AC">
      <w:pPr>
        <w:spacing w:after="0" w:line="360" w:lineRule="auto"/>
        <w:jc w:val="both"/>
        <w:rPr>
          <w:szCs w:val="24"/>
        </w:rPr>
      </w:pPr>
      <w:r w:rsidRPr="000F73AC">
        <w:rPr>
          <w:szCs w:val="24"/>
        </w:rPr>
        <w:lastRenderedPageBreak/>
        <w:t>8</w:t>
      </w:r>
      <w:r w:rsidR="008C393A" w:rsidRPr="000F73AC">
        <w:rPr>
          <w:szCs w:val="24"/>
        </w:rPr>
        <w:t>.2. Visi šios sutarties pakeitimai ir papildymai galioja tik tada, kai jie yra surašyti raštu ir patvirtinti abiejų Šalių įgaliotų atstovų parašais ir antspaudais.</w:t>
      </w:r>
    </w:p>
    <w:p w:rsidR="008C393A" w:rsidRPr="000F73AC" w:rsidRDefault="00AA1624" w:rsidP="000F73AC">
      <w:pPr>
        <w:spacing w:after="0" w:line="360" w:lineRule="auto"/>
        <w:jc w:val="both"/>
        <w:rPr>
          <w:bCs/>
          <w:iCs/>
          <w:szCs w:val="24"/>
        </w:rPr>
      </w:pPr>
      <w:r w:rsidRPr="000F73AC">
        <w:rPr>
          <w:bCs/>
          <w:iCs/>
          <w:szCs w:val="24"/>
        </w:rPr>
        <w:t>8</w:t>
      </w:r>
      <w:r w:rsidR="008C393A" w:rsidRPr="000F73AC">
        <w:rPr>
          <w:bCs/>
          <w:iCs/>
          <w:szCs w:val="24"/>
        </w:rPr>
        <w:t xml:space="preserve">.3. Bet kuri Šalis privalo nedelsdama raštu pranešti kitai Šaliai apie reikšmingas Sutarties vykdymui aplinkybes, tokias kaip reorganizavimas, juridinių rekvizitų pasikeitimas, gręsiantis nemokumas, </w:t>
      </w:r>
      <w:r w:rsidR="00EF5C2E" w:rsidRPr="000F73AC">
        <w:rPr>
          <w:bCs/>
          <w:iCs/>
          <w:szCs w:val="24"/>
        </w:rPr>
        <w:t>licencijų</w:t>
      </w:r>
      <w:r w:rsidR="008C393A" w:rsidRPr="000F73AC">
        <w:rPr>
          <w:bCs/>
          <w:iCs/>
          <w:szCs w:val="24"/>
        </w:rPr>
        <w:t xml:space="preserve"> pasibaigimas, esminius trūkumus ir pan. Šalis, kuri laiku nepranešė apie reikšmingas Sutarties vykdymui aplinkybes, turi atlyginti kitai Šaliai dėl to atsiradusius nuostolius.</w:t>
      </w:r>
    </w:p>
    <w:p w:rsidR="008C393A" w:rsidRPr="000F73AC" w:rsidRDefault="00AA1624" w:rsidP="000F73AC">
      <w:pPr>
        <w:spacing w:after="0" w:line="360" w:lineRule="auto"/>
        <w:jc w:val="both"/>
        <w:rPr>
          <w:bCs/>
          <w:iCs/>
          <w:szCs w:val="24"/>
        </w:rPr>
      </w:pPr>
      <w:r w:rsidRPr="000F73AC">
        <w:rPr>
          <w:bCs/>
          <w:iCs/>
          <w:szCs w:val="24"/>
        </w:rPr>
        <w:t>8</w:t>
      </w:r>
      <w:r w:rsidR="008C393A" w:rsidRPr="000F73AC">
        <w:rPr>
          <w:bCs/>
          <w:iCs/>
          <w:szCs w:val="24"/>
        </w:rPr>
        <w:t>.4.  Nei viena Šalis negali perduoti savo teisių ir pareigų pagal šią Sutartį tretiesiems asmenims be raštiško kitos Šalies sutikimo.</w:t>
      </w:r>
    </w:p>
    <w:p w:rsidR="008C393A" w:rsidRPr="000F73AC" w:rsidRDefault="00AA1624" w:rsidP="000F73AC">
      <w:pPr>
        <w:spacing w:after="0" w:line="360" w:lineRule="auto"/>
        <w:jc w:val="both"/>
        <w:rPr>
          <w:bCs/>
          <w:iCs/>
          <w:szCs w:val="24"/>
        </w:rPr>
      </w:pPr>
      <w:r w:rsidRPr="000F73AC">
        <w:rPr>
          <w:bCs/>
          <w:iCs/>
          <w:szCs w:val="24"/>
        </w:rPr>
        <w:t>8</w:t>
      </w:r>
      <w:r w:rsidR="00F56DB1" w:rsidRPr="000F73AC">
        <w:rPr>
          <w:bCs/>
          <w:iCs/>
          <w:szCs w:val="24"/>
        </w:rPr>
        <w:t>.6</w:t>
      </w:r>
      <w:r w:rsidR="008C393A" w:rsidRPr="000F73AC">
        <w:rPr>
          <w:bCs/>
          <w:iCs/>
          <w:szCs w:val="24"/>
        </w:rPr>
        <w:t xml:space="preserve">. Sutartis yra sudaryta dviem vienodą juridinę galią turinčiais egzemplioriais, kurių vienas tenka Užsakovui ir vienas </w:t>
      </w:r>
      <w:r w:rsidR="007A48E3">
        <w:rPr>
          <w:bCs/>
          <w:iCs/>
          <w:szCs w:val="24"/>
        </w:rPr>
        <w:t>Vykdytojui</w:t>
      </w:r>
      <w:r w:rsidR="008C393A" w:rsidRPr="000F73AC">
        <w:rPr>
          <w:bCs/>
          <w:iCs/>
          <w:szCs w:val="24"/>
        </w:rPr>
        <w:t>. Sutarties tekstą sudaro keturi lapai, kiekvienas lapas patvirtintas Šalies parašu.</w:t>
      </w:r>
    </w:p>
    <w:p w:rsidR="008C393A" w:rsidRPr="000F73AC" w:rsidRDefault="00AA1624" w:rsidP="000F73AC">
      <w:pPr>
        <w:spacing w:after="0" w:line="360" w:lineRule="auto"/>
        <w:jc w:val="both"/>
        <w:rPr>
          <w:bCs/>
          <w:iCs/>
          <w:szCs w:val="24"/>
        </w:rPr>
      </w:pPr>
      <w:r w:rsidRPr="000F73AC">
        <w:rPr>
          <w:bCs/>
          <w:iCs/>
          <w:szCs w:val="24"/>
        </w:rPr>
        <w:t>8.7</w:t>
      </w:r>
      <w:r w:rsidR="008C393A" w:rsidRPr="000F73AC">
        <w:rPr>
          <w:bCs/>
          <w:iCs/>
          <w:szCs w:val="24"/>
        </w:rPr>
        <w:t>. Ši Sutartis yra Šalių perskaityta, suprasta ir pasirašyta kaip pilnai atitinkanti jų valią.</w:t>
      </w:r>
    </w:p>
    <w:p w:rsidR="008C393A" w:rsidRPr="000F73AC" w:rsidRDefault="00AA1624" w:rsidP="000F73AC">
      <w:pPr>
        <w:spacing w:after="0" w:line="360" w:lineRule="auto"/>
        <w:jc w:val="both"/>
        <w:rPr>
          <w:bCs/>
          <w:iCs/>
          <w:szCs w:val="24"/>
        </w:rPr>
      </w:pPr>
      <w:r w:rsidRPr="000F73AC">
        <w:rPr>
          <w:bCs/>
          <w:iCs/>
          <w:szCs w:val="24"/>
        </w:rPr>
        <w:t>9.8</w:t>
      </w:r>
      <w:r w:rsidR="008C393A" w:rsidRPr="000F73AC">
        <w:rPr>
          <w:bCs/>
          <w:iCs/>
          <w:szCs w:val="24"/>
        </w:rPr>
        <w:t>. Šalių atstovai patvirtina, kad turi atitinkamus įgaliojimus Šalių vardu ir sąskaita sudaryti šią sutartį.</w:t>
      </w:r>
    </w:p>
    <w:p w:rsidR="008C393A" w:rsidRPr="000F73AC" w:rsidRDefault="00AA1624" w:rsidP="000F73AC">
      <w:pPr>
        <w:spacing w:after="0" w:line="360" w:lineRule="auto"/>
        <w:jc w:val="both"/>
        <w:rPr>
          <w:b/>
          <w:szCs w:val="24"/>
        </w:rPr>
      </w:pPr>
      <w:r w:rsidRPr="000F73AC">
        <w:rPr>
          <w:b/>
          <w:szCs w:val="24"/>
        </w:rPr>
        <w:t>9</w:t>
      </w:r>
      <w:r w:rsidR="008C393A" w:rsidRPr="000F73AC">
        <w:rPr>
          <w:b/>
          <w:szCs w:val="24"/>
        </w:rPr>
        <w:t>. Šalių adresai, telefonai, atsiskaitomosios sąskaitos</w:t>
      </w:r>
    </w:p>
    <w:p w:rsidR="008C393A" w:rsidRPr="000F73AC" w:rsidRDefault="008C393A" w:rsidP="000F73AC">
      <w:pPr>
        <w:spacing w:after="0" w:line="360" w:lineRule="auto"/>
        <w:jc w:val="both"/>
        <w:rPr>
          <w:b/>
          <w:szCs w:val="24"/>
        </w:rPr>
      </w:pPr>
    </w:p>
    <w:tbl>
      <w:tblPr>
        <w:tblW w:w="5000" w:type="pct"/>
        <w:jc w:val="center"/>
        <w:tblLook w:val="0000" w:firstRow="0" w:lastRow="0" w:firstColumn="0" w:lastColumn="0" w:noHBand="0" w:noVBand="0"/>
      </w:tblPr>
      <w:tblGrid>
        <w:gridCol w:w="4680"/>
        <w:gridCol w:w="4680"/>
      </w:tblGrid>
      <w:tr w:rsidR="00F56DB1" w:rsidRPr="000F73AC" w:rsidTr="00F1560E">
        <w:trPr>
          <w:trHeight w:val="301"/>
          <w:jc w:val="center"/>
        </w:trPr>
        <w:tc>
          <w:tcPr>
            <w:tcW w:w="2500" w:type="pct"/>
          </w:tcPr>
          <w:p w:rsidR="00F56DB1" w:rsidRPr="000F73AC" w:rsidRDefault="00F56DB1" w:rsidP="000F73AC">
            <w:pPr>
              <w:pStyle w:val="BodyText"/>
              <w:spacing w:line="360" w:lineRule="auto"/>
              <w:ind w:firstLine="709"/>
              <w:rPr>
                <w:b/>
                <w:sz w:val="24"/>
                <w:szCs w:val="24"/>
              </w:rPr>
            </w:pPr>
            <w:r w:rsidRPr="000F73AC">
              <w:rPr>
                <w:b/>
                <w:sz w:val="24"/>
                <w:szCs w:val="24"/>
              </w:rPr>
              <w:t>Užsakovas:</w:t>
            </w:r>
          </w:p>
        </w:tc>
        <w:tc>
          <w:tcPr>
            <w:tcW w:w="2500" w:type="pct"/>
          </w:tcPr>
          <w:p w:rsidR="00F56DB1" w:rsidRPr="000F73AC" w:rsidRDefault="00F56DB1" w:rsidP="000F73AC">
            <w:pPr>
              <w:pStyle w:val="BodyText"/>
              <w:spacing w:line="360" w:lineRule="auto"/>
              <w:ind w:firstLine="709"/>
              <w:jc w:val="left"/>
              <w:rPr>
                <w:b/>
                <w:sz w:val="24"/>
                <w:szCs w:val="24"/>
              </w:rPr>
            </w:pPr>
            <w:r w:rsidRPr="000F73AC">
              <w:rPr>
                <w:b/>
                <w:sz w:val="24"/>
                <w:szCs w:val="24"/>
              </w:rPr>
              <w:t>Vykdytojas :</w:t>
            </w:r>
          </w:p>
        </w:tc>
      </w:tr>
      <w:tr w:rsidR="00F56DB1" w:rsidRPr="000F73AC" w:rsidTr="00F1560E">
        <w:trPr>
          <w:trHeight w:val="255"/>
          <w:jc w:val="center"/>
        </w:trPr>
        <w:tc>
          <w:tcPr>
            <w:tcW w:w="2500" w:type="pct"/>
            <w:shd w:val="clear" w:color="auto" w:fill="auto"/>
          </w:tcPr>
          <w:p w:rsidR="00F56DB1" w:rsidRPr="000F73AC" w:rsidRDefault="00F56DB1" w:rsidP="000F73AC">
            <w:pPr>
              <w:spacing w:after="0" w:line="360" w:lineRule="auto"/>
              <w:ind w:firstLine="709"/>
              <w:jc w:val="both"/>
              <w:rPr>
                <w:szCs w:val="24"/>
              </w:rPr>
            </w:pPr>
            <w:r w:rsidRPr="000F73AC">
              <w:rPr>
                <w:szCs w:val="24"/>
              </w:rPr>
              <w:t>VšĮ Plytinės kartodromas</w:t>
            </w:r>
          </w:p>
          <w:p w:rsidR="00F56DB1" w:rsidRPr="000F73AC" w:rsidRDefault="00F56DB1" w:rsidP="000F73AC">
            <w:pPr>
              <w:spacing w:after="0" w:line="360" w:lineRule="auto"/>
              <w:ind w:firstLine="743"/>
              <w:rPr>
                <w:szCs w:val="24"/>
              </w:rPr>
            </w:pPr>
            <w:r w:rsidRPr="000F73AC">
              <w:rPr>
                <w:szCs w:val="24"/>
              </w:rPr>
              <w:t>Adresas: Baltupio g.167 C,</w:t>
            </w:r>
          </w:p>
          <w:p w:rsidR="00F56DB1" w:rsidRPr="000F73AC" w:rsidRDefault="00F56DB1" w:rsidP="000F73AC">
            <w:pPr>
              <w:spacing w:after="0" w:line="360" w:lineRule="auto"/>
              <w:ind w:firstLine="743"/>
              <w:rPr>
                <w:szCs w:val="24"/>
              </w:rPr>
            </w:pPr>
            <w:r w:rsidRPr="000F73AC">
              <w:rPr>
                <w:szCs w:val="24"/>
              </w:rPr>
              <w:t xml:space="preserve">Vilnius </w:t>
            </w:r>
          </w:p>
          <w:p w:rsidR="00F56DB1" w:rsidRPr="000F73AC" w:rsidRDefault="00F56DB1" w:rsidP="000F73AC">
            <w:pPr>
              <w:spacing w:after="0" w:line="360" w:lineRule="auto"/>
              <w:ind w:firstLine="743"/>
              <w:rPr>
                <w:szCs w:val="24"/>
              </w:rPr>
            </w:pPr>
            <w:r w:rsidRPr="000F73AC">
              <w:rPr>
                <w:szCs w:val="24"/>
              </w:rPr>
              <w:t>Įmonės kodas: 302316480</w:t>
            </w:r>
          </w:p>
          <w:p w:rsidR="00F56DB1" w:rsidRPr="000F73AC" w:rsidRDefault="00F56DB1" w:rsidP="000F73AC">
            <w:pPr>
              <w:spacing w:after="0" w:line="360" w:lineRule="auto"/>
              <w:ind w:firstLine="709"/>
              <w:rPr>
                <w:szCs w:val="24"/>
              </w:rPr>
            </w:pPr>
            <w:r w:rsidRPr="000F73AC">
              <w:rPr>
                <w:szCs w:val="24"/>
              </w:rPr>
              <w:t>PVM kodas LT100004626219</w:t>
            </w:r>
          </w:p>
          <w:p w:rsidR="00F56DB1" w:rsidRPr="000F73AC" w:rsidRDefault="00F56DB1" w:rsidP="000F73AC">
            <w:pPr>
              <w:spacing w:after="0" w:line="360" w:lineRule="auto"/>
              <w:ind w:firstLine="709"/>
              <w:rPr>
                <w:color w:val="000000"/>
                <w:szCs w:val="24"/>
              </w:rPr>
            </w:pPr>
          </w:p>
          <w:p w:rsidR="00F56DB1" w:rsidRPr="000F73AC" w:rsidRDefault="00F56DB1" w:rsidP="000F73AC">
            <w:pPr>
              <w:spacing w:after="0" w:line="360" w:lineRule="auto"/>
              <w:rPr>
                <w:b/>
                <w:color w:val="000000"/>
                <w:szCs w:val="24"/>
              </w:rPr>
            </w:pPr>
            <w:r w:rsidRPr="000F73AC">
              <w:rPr>
                <w:b/>
                <w:color w:val="000000"/>
                <w:szCs w:val="24"/>
              </w:rPr>
              <w:t xml:space="preserve">              Direktorius</w:t>
            </w:r>
          </w:p>
          <w:p w:rsidR="00F56DB1" w:rsidRPr="000F73AC" w:rsidRDefault="00F56DB1" w:rsidP="000F73AC">
            <w:pPr>
              <w:spacing w:after="0" w:line="360" w:lineRule="auto"/>
              <w:rPr>
                <w:b/>
                <w:color w:val="000000"/>
                <w:szCs w:val="24"/>
              </w:rPr>
            </w:pPr>
            <w:r w:rsidRPr="000F73AC">
              <w:rPr>
                <w:b/>
                <w:color w:val="000000"/>
                <w:szCs w:val="24"/>
              </w:rPr>
              <w:t xml:space="preserve">              Darius Jonušis</w:t>
            </w:r>
          </w:p>
          <w:p w:rsidR="00F56DB1" w:rsidRPr="000F73AC" w:rsidRDefault="00F56DB1" w:rsidP="000F73AC">
            <w:pPr>
              <w:spacing w:after="0" w:line="360" w:lineRule="auto"/>
              <w:rPr>
                <w:b/>
                <w:color w:val="000000"/>
                <w:szCs w:val="24"/>
              </w:rPr>
            </w:pPr>
          </w:p>
          <w:p w:rsidR="00F56DB1" w:rsidRPr="000F73AC" w:rsidRDefault="00F56DB1" w:rsidP="000F73AC">
            <w:pPr>
              <w:spacing w:after="0" w:line="360" w:lineRule="auto"/>
              <w:rPr>
                <w:szCs w:val="24"/>
              </w:rPr>
            </w:pPr>
            <w:r w:rsidRPr="000F73AC">
              <w:rPr>
                <w:b/>
                <w:color w:val="000000"/>
                <w:szCs w:val="24"/>
              </w:rPr>
              <w:t xml:space="preserve">               A.V.                                                                                         </w:t>
            </w:r>
          </w:p>
        </w:tc>
        <w:tc>
          <w:tcPr>
            <w:tcW w:w="2500" w:type="pct"/>
          </w:tcPr>
          <w:p w:rsidR="00F56DB1" w:rsidRPr="000F73AC" w:rsidRDefault="00F56DB1" w:rsidP="000F73AC">
            <w:pPr>
              <w:pStyle w:val="Heading1"/>
              <w:spacing w:before="0" w:after="0" w:line="360" w:lineRule="auto"/>
              <w:jc w:val="left"/>
              <w:rPr>
                <w:szCs w:val="24"/>
              </w:rPr>
            </w:pPr>
            <w:r w:rsidRPr="000F73AC">
              <w:rPr>
                <w:szCs w:val="24"/>
              </w:rPr>
              <w:t>.........</w:t>
            </w:r>
          </w:p>
          <w:p w:rsidR="00F56DB1" w:rsidRPr="000F73AC" w:rsidRDefault="00F56DB1" w:rsidP="000F73AC">
            <w:pPr>
              <w:spacing w:after="0" w:line="360" w:lineRule="auto"/>
              <w:rPr>
                <w:szCs w:val="24"/>
                <w:highlight w:val="yellow"/>
              </w:rPr>
            </w:pPr>
            <w:proofErr w:type="spellStart"/>
            <w:r w:rsidRPr="000F73AC">
              <w:rPr>
                <w:szCs w:val="24"/>
                <w:highlight w:val="yellow"/>
                <w:lang w:val="en-US"/>
              </w:rPr>
              <w:t>Adresas</w:t>
            </w:r>
            <w:proofErr w:type="spellEnd"/>
            <w:r w:rsidRPr="000F73AC">
              <w:rPr>
                <w:szCs w:val="24"/>
                <w:highlight w:val="yellow"/>
                <w:lang w:val="en-US"/>
              </w:rPr>
              <w:t xml:space="preserve">: </w:t>
            </w:r>
            <w:r w:rsidRPr="000F73AC">
              <w:rPr>
                <w:szCs w:val="24"/>
                <w:highlight w:val="yellow"/>
              </w:rPr>
              <w:t xml:space="preserve"> </w:t>
            </w:r>
          </w:p>
          <w:p w:rsidR="00F56DB1" w:rsidRPr="000F73AC" w:rsidRDefault="00F56DB1" w:rsidP="000F73AC">
            <w:pPr>
              <w:spacing w:after="0" w:line="360" w:lineRule="auto"/>
              <w:rPr>
                <w:szCs w:val="24"/>
                <w:highlight w:val="yellow"/>
                <w:lang w:val="en-US"/>
              </w:rPr>
            </w:pPr>
            <w:proofErr w:type="spellStart"/>
            <w:r w:rsidRPr="000F73AC">
              <w:rPr>
                <w:szCs w:val="24"/>
                <w:highlight w:val="yellow"/>
                <w:lang w:val="en-US"/>
              </w:rPr>
              <w:t>Įmonės</w:t>
            </w:r>
            <w:proofErr w:type="spellEnd"/>
            <w:r w:rsidRPr="000F73AC">
              <w:rPr>
                <w:szCs w:val="24"/>
                <w:highlight w:val="yellow"/>
                <w:lang w:val="en-US"/>
              </w:rPr>
              <w:t xml:space="preserve"> </w:t>
            </w:r>
            <w:proofErr w:type="spellStart"/>
            <w:r w:rsidRPr="000F73AC">
              <w:rPr>
                <w:szCs w:val="24"/>
                <w:highlight w:val="yellow"/>
                <w:lang w:val="en-US"/>
              </w:rPr>
              <w:t>kodas</w:t>
            </w:r>
            <w:proofErr w:type="spellEnd"/>
            <w:r w:rsidRPr="000F73AC">
              <w:rPr>
                <w:szCs w:val="24"/>
                <w:highlight w:val="yellow"/>
                <w:lang w:val="en-US"/>
              </w:rPr>
              <w:t>:</w:t>
            </w:r>
          </w:p>
          <w:p w:rsidR="00F56DB1" w:rsidRPr="000F73AC" w:rsidRDefault="00F56DB1" w:rsidP="000F73AC">
            <w:pPr>
              <w:spacing w:after="0" w:line="360" w:lineRule="auto"/>
              <w:rPr>
                <w:szCs w:val="24"/>
                <w:lang w:val="en-US"/>
              </w:rPr>
            </w:pPr>
            <w:r w:rsidRPr="000F73AC">
              <w:rPr>
                <w:szCs w:val="24"/>
                <w:highlight w:val="yellow"/>
                <w:lang w:val="en-US"/>
              </w:rPr>
              <w:t xml:space="preserve">PVM </w:t>
            </w:r>
            <w:proofErr w:type="spellStart"/>
            <w:r w:rsidRPr="000F73AC">
              <w:rPr>
                <w:szCs w:val="24"/>
                <w:highlight w:val="yellow"/>
                <w:lang w:val="en-US"/>
              </w:rPr>
              <w:t>kodas</w:t>
            </w:r>
            <w:proofErr w:type="spellEnd"/>
            <w:r w:rsidRPr="000F73AC">
              <w:rPr>
                <w:szCs w:val="24"/>
                <w:lang w:val="en-US"/>
              </w:rPr>
              <w:t>:</w:t>
            </w:r>
          </w:p>
          <w:p w:rsidR="00F56DB1" w:rsidRPr="000F73AC" w:rsidRDefault="00F56DB1" w:rsidP="000F73AC">
            <w:pPr>
              <w:pStyle w:val="Title"/>
              <w:spacing w:line="360" w:lineRule="auto"/>
              <w:jc w:val="left"/>
              <w:rPr>
                <w:sz w:val="24"/>
                <w:szCs w:val="24"/>
              </w:rPr>
            </w:pPr>
            <w:r w:rsidRPr="000F73AC">
              <w:rPr>
                <w:caps/>
                <w:sz w:val="24"/>
                <w:szCs w:val="24"/>
                <w:highlight w:val="yellow"/>
              </w:rPr>
              <w:t xml:space="preserve">bankas </w:t>
            </w:r>
            <w:r w:rsidRPr="000F73AC">
              <w:rPr>
                <w:caps/>
                <w:sz w:val="24"/>
                <w:szCs w:val="24"/>
                <w:highlight w:val="yellow"/>
              </w:rPr>
              <w:br/>
            </w:r>
            <w:r w:rsidRPr="000F73AC">
              <w:rPr>
                <w:sz w:val="24"/>
                <w:szCs w:val="24"/>
                <w:highlight w:val="yellow"/>
              </w:rPr>
              <w:t xml:space="preserve">Banko kodas                                                                      </w:t>
            </w:r>
            <w:r w:rsidRPr="000F73AC">
              <w:rPr>
                <w:sz w:val="24"/>
                <w:szCs w:val="24"/>
                <w:highlight w:val="yellow"/>
              </w:rPr>
              <w:br/>
              <w:t>A/s</w:t>
            </w:r>
            <w:r w:rsidRPr="000F73AC">
              <w:rPr>
                <w:color w:val="000000"/>
                <w:sz w:val="24"/>
                <w:szCs w:val="24"/>
                <w:highlight w:val="yellow"/>
              </w:rPr>
              <w:t xml:space="preserve"> </w:t>
            </w:r>
            <w:r w:rsidRPr="000F73AC">
              <w:rPr>
                <w:sz w:val="24"/>
                <w:szCs w:val="24"/>
                <w:highlight w:val="yellow"/>
              </w:rPr>
              <w:t>A/S</w:t>
            </w:r>
            <w:r w:rsidRPr="000F73AC">
              <w:rPr>
                <w:sz w:val="24"/>
                <w:szCs w:val="24"/>
              </w:rPr>
              <w:t xml:space="preserve">                                                 </w:t>
            </w:r>
          </w:p>
          <w:p w:rsidR="00F56DB1" w:rsidRPr="000F73AC" w:rsidRDefault="00F56DB1" w:rsidP="000F73AC">
            <w:pPr>
              <w:spacing w:after="0" w:line="360" w:lineRule="auto"/>
              <w:rPr>
                <w:b/>
                <w:szCs w:val="24"/>
              </w:rPr>
            </w:pPr>
            <w:r w:rsidRPr="000F73AC">
              <w:rPr>
                <w:b/>
                <w:szCs w:val="24"/>
              </w:rPr>
              <w:t xml:space="preserve">Direktorius </w:t>
            </w:r>
          </w:p>
          <w:p w:rsidR="00F56DB1" w:rsidRPr="000F73AC" w:rsidRDefault="00F56DB1" w:rsidP="000F73AC">
            <w:pPr>
              <w:spacing w:after="0" w:line="360" w:lineRule="auto"/>
              <w:rPr>
                <w:szCs w:val="24"/>
                <w:lang w:val="en-US"/>
              </w:rPr>
            </w:pPr>
          </w:p>
          <w:p w:rsidR="00F56DB1" w:rsidRPr="000F73AC" w:rsidRDefault="00F56DB1" w:rsidP="000F73AC">
            <w:pPr>
              <w:spacing w:after="0" w:line="360" w:lineRule="auto"/>
              <w:rPr>
                <w:b/>
                <w:szCs w:val="24"/>
                <w:lang w:val="en-US"/>
              </w:rPr>
            </w:pPr>
            <w:r w:rsidRPr="000F73AC">
              <w:rPr>
                <w:b/>
                <w:szCs w:val="24"/>
                <w:lang w:val="en-US"/>
              </w:rPr>
              <w:t>A.V.</w:t>
            </w:r>
          </w:p>
        </w:tc>
      </w:tr>
    </w:tbl>
    <w:p w:rsidR="00DD6ED2" w:rsidRPr="000F73AC" w:rsidRDefault="00E06E3E" w:rsidP="000F73AC">
      <w:pPr>
        <w:spacing w:after="0" w:line="360" w:lineRule="auto"/>
        <w:rPr>
          <w:szCs w:val="24"/>
        </w:rPr>
      </w:pPr>
    </w:p>
    <w:sectPr w:rsidR="00DD6ED2" w:rsidRPr="000F73AC" w:rsidSect="00F56DB1">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D5A"/>
    <w:multiLevelType w:val="multilevel"/>
    <w:tmpl w:val="E2F6A5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C2177FB"/>
    <w:multiLevelType w:val="hybridMultilevel"/>
    <w:tmpl w:val="ACE459C0"/>
    <w:lvl w:ilvl="0" w:tplc="541C3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F586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B52D7F"/>
    <w:multiLevelType w:val="hybridMultilevel"/>
    <w:tmpl w:val="53F4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4453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5F908A7"/>
    <w:multiLevelType w:val="multilevel"/>
    <w:tmpl w:val="6D54CDA2"/>
    <w:lvl w:ilvl="0">
      <w:start w:val="1"/>
      <w:numFmt w:val="decimal"/>
      <w:lvlText w:val="%1)"/>
      <w:lvlJc w:val="left"/>
      <w:pPr>
        <w:ind w:left="720" w:hanging="360"/>
      </w:pPr>
      <w:rPr>
        <w:rFonts w:hint="default"/>
        <w:b w:val="0"/>
        <w:i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A5223E"/>
    <w:multiLevelType w:val="multilevel"/>
    <w:tmpl w:val="C026126C"/>
    <w:lvl w:ilvl="0">
      <w:start w:val="1"/>
      <w:numFmt w:val="decimal"/>
      <w:lvlText w:val="%1."/>
      <w:lvlJc w:val="left"/>
      <w:pPr>
        <w:ind w:left="360" w:hanging="360"/>
      </w:pPr>
      <w:rPr>
        <w:b/>
      </w:rPr>
    </w:lvl>
    <w:lvl w:ilvl="1">
      <w:start w:val="1"/>
      <w:numFmt w:val="decimal"/>
      <w:lvlText w:val="%1.%2."/>
      <w:lvlJc w:val="left"/>
      <w:pPr>
        <w:ind w:left="1283" w:hanging="432"/>
      </w:pPr>
      <w:rPr>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CC76D3"/>
    <w:multiLevelType w:val="multilevel"/>
    <w:tmpl w:val="ACE459C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8ED6F4F"/>
    <w:multiLevelType w:val="hybridMultilevel"/>
    <w:tmpl w:val="18945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605D1"/>
    <w:multiLevelType w:val="multilevel"/>
    <w:tmpl w:val="ACE459C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9BC5C75"/>
    <w:multiLevelType w:val="hybridMultilevel"/>
    <w:tmpl w:val="8A0A0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42F53"/>
    <w:multiLevelType w:val="hybridMultilevel"/>
    <w:tmpl w:val="94E0C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F05F6"/>
    <w:multiLevelType w:val="multilevel"/>
    <w:tmpl w:val="FCE6BE6A"/>
    <w:lvl w:ilvl="0">
      <w:start w:val="1"/>
      <w:numFmt w:val="decimal"/>
      <w:pStyle w:val="Straipsniupavadinimai"/>
      <w:lvlText w:val="%1."/>
      <w:lvlJc w:val="left"/>
      <w:pPr>
        <w:ind w:left="540" w:hanging="540"/>
      </w:pPr>
      <w:rPr>
        <w:rFonts w:hint="default"/>
      </w:rPr>
    </w:lvl>
    <w:lvl w:ilvl="1">
      <w:start w:val="1"/>
      <w:numFmt w:val="decimal"/>
      <w:pStyle w:val="Punktai"/>
      <w:lvlText w:val="%1.%2"/>
      <w:lvlJc w:val="left"/>
      <w:pPr>
        <w:ind w:left="540" w:hanging="540"/>
      </w:pPr>
      <w:rPr>
        <w:rFonts w:hint="default"/>
        <w:b w:val="0"/>
      </w:rPr>
    </w:lvl>
    <w:lvl w:ilvl="2">
      <w:start w:val="1"/>
      <w:numFmt w:val="decimal"/>
      <w:pStyle w:val="Papunkciai"/>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B9E5945"/>
    <w:multiLevelType w:val="hybridMultilevel"/>
    <w:tmpl w:val="0F9A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221EE"/>
    <w:multiLevelType w:val="multilevel"/>
    <w:tmpl w:val="04090025"/>
    <w:lvl w:ilvl="0">
      <w:start w:val="1"/>
      <w:numFmt w:val="decimal"/>
      <w:pStyle w:val="Antrat11"/>
      <w:lvlText w:val="%1"/>
      <w:lvlJc w:val="left"/>
      <w:pPr>
        <w:ind w:left="432" w:hanging="432"/>
      </w:pPr>
    </w:lvl>
    <w:lvl w:ilvl="1">
      <w:start w:val="1"/>
      <w:numFmt w:val="decimal"/>
      <w:pStyle w:val="Antrat21"/>
      <w:lvlText w:val="%1.%2"/>
      <w:lvlJc w:val="left"/>
      <w:pPr>
        <w:ind w:left="576" w:hanging="576"/>
      </w:pPr>
    </w:lvl>
    <w:lvl w:ilvl="2">
      <w:start w:val="1"/>
      <w:numFmt w:val="decimal"/>
      <w:pStyle w:val="Antrat31"/>
      <w:lvlText w:val="%1.%2.%3"/>
      <w:lvlJc w:val="left"/>
      <w:pPr>
        <w:ind w:left="720" w:hanging="720"/>
      </w:pPr>
    </w:lvl>
    <w:lvl w:ilvl="3">
      <w:start w:val="1"/>
      <w:numFmt w:val="decimal"/>
      <w:pStyle w:val="Antrat41"/>
      <w:lvlText w:val="%1.%2.%3.%4"/>
      <w:lvlJc w:val="left"/>
      <w:pPr>
        <w:ind w:left="864" w:hanging="864"/>
      </w:pPr>
    </w:lvl>
    <w:lvl w:ilvl="4">
      <w:start w:val="1"/>
      <w:numFmt w:val="decimal"/>
      <w:pStyle w:val="Antrat51"/>
      <w:lvlText w:val="%1.%2.%3.%4.%5"/>
      <w:lvlJc w:val="left"/>
      <w:pPr>
        <w:ind w:left="1008" w:hanging="1008"/>
      </w:pPr>
    </w:lvl>
    <w:lvl w:ilvl="5">
      <w:start w:val="1"/>
      <w:numFmt w:val="decimal"/>
      <w:pStyle w:val="Antrat61"/>
      <w:lvlText w:val="%1.%2.%3.%4.%5.%6"/>
      <w:lvlJc w:val="left"/>
      <w:pPr>
        <w:ind w:left="1152" w:hanging="1152"/>
      </w:pPr>
    </w:lvl>
    <w:lvl w:ilvl="6">
      <w:start w:val="1"/>
      <w:numFmt w:val="decimal"/>
      <w:pStyle w:val="Antrat71"/>
      <w:lvlText w:val="%1.%2.%3.%4.%5.%6.%7"/>
      <w:lvlJc w:val="left"/>
      <w:pPr>
        <w:ind w:left="1296" w:hanging="1296"/>
      </w:pPr>
    </w:lvl>
    <w:lvl w:ilvl="7">
      <w:start w:val="1"/>
      <w:numFmt w:val="decimal"/>
      <w:pStyle w:val="Antrat81"/>
      <w:lvlText w:val="%1.%2.%3.%4.%5.%6.%7.%8"/>
      <w:lvlJc w:val="left"/>
      <w:pPr>
        <w:ind w:left="1440" w:hanging="1440"/>
      </w:pPr>
    </w:lvl>
    <w:lvl w:ilvl="8">
      <w:start w:val="1"/>
      <w:numFmt w:val="decimal"/>
      <w:pStyle w:val="Antrat91"/>
      <w:lvlText w:val="%1.%2.%3.%4.%5.%6.%7.%8.%9"/>
      <w:lvlJc w:val="left"/>
      <w:pPr>
        <w:ind w:left="1584" w:hanging="1584"/>
      </w:pPr>
    </w:lvl>
  </w:abstractNum>
  <w:num w:numId="1">
    <w:abstractNumId w:val="4"/>
  </w:num>
  <w:num w:numId="2">
    <w:abstractNumId w:val="2"/>
  </w:num>
  <w:num w:numId="3">
    <w:abstractNumId w:val="14"/>
  </w:num>
  <w:num w:numId="4">
    <w:abstractNumId w:val="11"/>
  </w:num>
  <w:num w:numId="5">
    <w:abstractNumId w:val="10"/>
  </w:num>
  <w:num w:numId="6">
    <w:abstractNumId w:val="13"/>
  </w:num>
  <w:num w:numId="7">
    <w:abstractNumId w:val="3"/>
  </w:num>
  <w:num w:numId="8">
    <w:abstractNumId w:val="5"/>
  </w:num>
  <w:num w:numId="9">
    <w:abstractNumId w:val="1"/>
  </w:num>
  <w:num w:numId="10">
    <w:abstractNumId w:val="9"/>
  </w:num>
  <w:num w:numId="11">
    <w:abstractNumId w:val="7"/>
  </w:num>
  <w:num w:numId="12">
    <w:abstractNumId w:val="0"/>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tDSzMDM3MrEwMzFR0lEKTi0uzszPAykwrQUAhNZkkCwAAAA="/>
  </w:docVars>
  <w:rsids>
    <w:rsidRoot w:val="008C393A"/>
    <w:rsid w:val="000F73AC"/>
    <w:rsid w:val="002719DE"/>
    <w:rsid w:val="00653F7A"/>
    <w:rsid w:val="006C52C0"/>
    <w:rsid w:val="00743845"/>
    <w:rsid w:val="007A48E3"/>
    <w:rsid w:val="008609B7"/>
    <w:rsid w:val="008C393A"/>
    <w:rsid w:val="008F0C74"/>
    <w:rsid w:val="009C149B"/>
    <w:rsid w:val="00AA1624"/>
    <w:rsid w:val="00BA6071"/>
    <w:rsid w:val="00D7265E"/>
    <w:rsid w:val="00DF0123"/>
    <w:rsid w:val="00E06E3E"/>
    <w:rsid w:val="00EC6734"/>
    <w:rsid w:val="00EF5C2E"/>
    <w:rsid w:val="00F5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43B2F-E235-42C1-B11E-902FB62B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93A"/>
    <w:pPr>
      <w:widowControl w:val="0"/>
      <w:suppressAutoHyphens/>
      <w:autoSpaceDN w:val="0"/>
      <w:textAlignment w:val="baseline"/>
    </w:pPr>
    <w:rPr>
      <w:rFonts w:ascii="Times New Roman" w:eastAsia="SimSun" w:hAnsi="Times New Roman" w:cs="F"/>
      <w:kern w:val="3"/>
      <w:sz w:val="24"/>
      <w:lang w:val="lt-LT"/>
    </w:rPr>
  </w:style>
  <w:style w:type="paragraph" w:styleId="Heading1">
    <w:name w:val="heading 1"/>
    <w:basedOn w:val="Normal"/>
    <w:next w:val="Normal"/>
    <w:link w:val="Heading1Char"/>
    <w:uiPriority w:val="9"/>
    <w:qFormat/>
    <w:rsid w:val="008C393A"/>
    <w:pPr>
      <w:keepNext/>
      <w:spacing w:before="240" w:after="60"/>
      <w:jc w:val="center"/>
      <w:outlineLvl w:val="0"/>
    </w:pPr>
    <w:rPr>
      <w:rFonts w:eastAsia="Times New Roman" w:cs="Times New Roman"/>
      <w:b/>
      <w:bCs/>
      <w:kern w:val="32"/>
      <w:szCs w:val="32"/>
    </w:rPr>
  </w:style>
  <w:style w:type="paragraph" w:styleId="Heading2">
    <w:name w:val="heading 2"/>
    <w:basedOn w:val="Normal"/>
    <w:next w:val="Normal"/>
    <w:link w:val="Heading2Char"/>
    <w:uiPriority w:val="9"/>
    <w:unhideWhenUsed/>
    <w:qFormat/>
    <w:rsid w:val="008C393A"/>
    <w:pPr>
      <w:keepNext/>
      <w:spacing w:before="240" w:after="60"/>
      <w:outlineLvl w:val="1"/>
    </w:pPr>
    <w:rPr>
      <w:rFonts w:eastAsia="Times New Roman" w:cs="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3A"/>
    <w:rPr>
      <w:rFonts w:ascii="Times New Roman" w:eastAsia="Times New Roman" w:hAnsi="Times New Roman" w:cs="Times New Roman"/>
      <w:b/>
      <w:bCs/>
      <w:kern w:val="32"/>
      <w:sz w:val="24"/>
      <w:szCs w:val="32"/>
      <w:lang w:val="lt-LT"/>
    </w:rPr>
  </w:style>
  <w:style w:type="character" w:customStyle="1" w:styleId="Heading2Char">
    <w:name w:val="Heading 2 Char"/>
    <w:basedOn w:val="DefaultParagraphFont"/>
    <w:link w:val="Heading2"/>
    <w:uiPriority w:val="9"/>
    <w:rsid w:val="008C393A"/>
    <w:rPr>
      <w:rFonts w:ascii="Times New Roman" w:eastAsia="Times New Roman" w:hAnsi="Times New Roman" w:cs="Times New Roman"/>
      <w:bCs/>
      <w:iCs/>
      <w:kern w:val="3"/>
      <w:sz w:val="24"/>
      <w:szCs w:val="28"/>
      <w:lang w:val="lt-LT"/>
    </w:rPr>
  </w:style>
  <w:style w:type="paragraph" w:customStyle="1" w:styleId="Standard">
    <w:name w:val="Standard"/>
    <w:rsid w:val="008C393A"/>
    <w:pPr>
      <w:suppressAutoHyphens/>
      <w:autoSpaceDN w:val="0"/>
      <w:textAlignment w:val="baseline"/>
    </w:pPr>
    <w:rPr>
      <w:rFonts w:ascii="Calibri" w:eastAsia="SimSun" w:hAnsi="Calibri" w:cs="F"/>
      <w:kern w:val="3"/>
      <w:lang w:val="lt-LT"/>
    </w:rPr>
  </w:style>
  <w:style w:type="paragraph" w:styleId="NoSpacing">
    <w:name w:val="No Spacing"/>
    <w:rsid w:val="008C393A"/>
    <w:pPr>
      <w:suppressAutoHyphens/>
      <w:autoSpaceDN w:val="0"/>
      <w:spacing w:after="0" w:line="240" w:lineRule="auto"/>
      <w:textAlignment w:val="baseline"/>
    </w:pPr>
    <w:rPr>
      <w:rFonts w:ascii="Calibri" w:eastAsia="SimSun" w:hAnsi="Calibri" w:cs="F"/>
      <w:kern w:val="3"/>
      <w:lang w:val="lt-LT"/>
    </w:rPr>
  </w:style>
  <w:style w:type="paragraph" w:customStyle="1" w:styleId="Antrat11">
    <w:name w:val="Antraštė 11"/>
    <w:basedOn w:val="Normal"/>
    <w:rsid w:val="008C393A"/>
    <w:pPr>
      <w:numPr>
        <w:numId w:val="3"/>
      </w:numPr>
    </w:pPr>
  </w:style>
  <w:style w:type="paragraph" w:customStyle="1" w:styleId="Antrat21">
    <w:name w:val="Antraštė 21"/>
    <w:basedOn w:val="Normal"/>
    <w:rsid w:val="008C393A"/>
    <w:pPr>
      <w:numPr>
        <w:ilvl w:val="1"/>
        <w:numId w:val="3"/>
      </w:numPr>
    </w:pPr>
  </w:style>
  <w:style w:type="paragraph" w:customStyle="1" w:styleId="Antrat31">
    <w:name w:val="Antraštė 31"/>
    <w:basedOn w:val="Normal"/>
    <w:rsid w:val="008C393A"/>
    <w:pPr>
      <w:numPr>
        <w:ilvl w:val="2"/>
        <w:numId w:val="3"/>
      </w:numPr>
    </w:pPr>
  </w:style>
  <w:style w:type="paragraph" w:customStyle="1" w:styleId="Antrat41">
    <w:name w:val="Antraštė 41"/>
    <w:basedOn w:val="Normal"/>
    <w:rsid w:val="008C393A"/>
    <w:pPr>
      <w:numPr>
        <w:ilvl w:val="3"/>
        <w:numId w:val="3"/>
      </w:numPr>
    </w:pPr>
  </w:style>
  <w:style w:type="paragraph" w:customStyle="1" w:styleId="Antrat51">
    <w:name w:val="Antraštė 51"/>
    <w:basedOn w:val="Normal"/>
    <w:rsid w:val="008C393A"/>
    <w:pPr>
      <w:numPr>
        <w:ilvl w:val="4"/>
        <w:numId w:val="3"/>
      </w:numPr>
    </w:pPr>
  </w:style>
  <w:style w:type="paragraph" w:customStyle="1" w:styleId="Antrat61">
    <w:name w:val="Antraštė 61"/>
    <w:basedOn w:val="Normal"/>
    <w:rsid w:val="008C393A"/>
    <w:pPr>
      <w:numPr>
        <w:ilvl w:val="5"/>
        <w:numId w:val="3"/>
      </w:numPr>
    </w:pPr>
  </w:style>
  <w:style w:type="paragraph" w:customStyle="1" w:styleId="Antrat71">
    <w:name w:val="Antraštė 71"/>
    <w:basedOn w:val="Normal"/>
    <w:rsid w:val="008C393A"/>
    <w:pPr>
      <w:numPr>
        <w:ilvl w:val="6"/>
        <w:numId w:val="3"/>
      </w:numPr>
    </w:pPr>
  </w:style>
  <w:style w:type="paragraph" w:customStyle="1" w:styleId="Antrat81">
    <w:name w:val="Antraštė 81"/>
    <w:basedOn w:val="Normal"/>
    <w:rsid w:val="008C393A"/>
    <w:pPr>
      <w:numPr>
        <w:ilvl w:val="7"/>
        <w:numId w:val="3"/>
      </w:numPr>
    </w:pPr>
  </w:style>
  <w:style w:type="paragraph" w:customStyle="1" w:styleId="Antrat91">
    <w:name w:val="Antraštė 91"/>
    <w:basedOn w:val="Normal"/>
    <w:rsid w:val="008C393A"/>
    <w:pPr>
      <w:numPr>
        <w:ilvl w:val="8"/>
        <w:numId w:val="3"/>
      </w:numPr>
    </w:pPr>
  </w:style>
  <w:style w:type="paragraph" w:styleId="BalloonText">
    <w:name w:val="Balloon Text"/>
    <w:basedOn w:val="Normal"/>
    <w:link w:val="BalloonTextChar"/>
    <w:uiPriority w:val="99"/>
    <w:semiHidden/>
    <w:unhideWhenUsed/>
    <w:rsid w:val="008C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93A"/>
    <w:rPr>
      <w:rFonts w:ascii="Tahoma" w:eastAsia="SimSun" w:hAnsi="Tahoma" w:cs="Tahoma"/>
      <w:kern w:val="3"/>
      <w:sz w:val="16"/>
      <w:szCs w:val="16"/>
      <w:lang w:val="lt-LT"/>
    </w:rPr>
  </w:style>
  <w:style w:type="paragraph" w:styleId="BodyText">
    <w:name w:val="Body Text"/>
    <w:basedOn w:val="Normal"/>
    <w:link w:val="BodyTextChar"/>
    <w:rsid w:val="00DF0123"/>
    <w:pPr>
      <w:widowControl/>
      <w:suppressAutoHyphens w:val="0"/>
      <w:autoSpaceDN/>
      <w:spacing w:after="0" w:line="240" w:lineRule="auto"/>
      <w:jc w:val="both"/>
      <w:textAlignment w:val="auto"/>
    </w:pPr>
    <w:rPr>
      <w:rFonts w:eastAsia="Times New Roman" w:cs="Times New Roman"/>
      <w:kern w:val="0"/>
      <w:sz w:val="22"/>
      <w:szCs w:val="20"/>
    </w:rPr>
  </w:style>
  <w:style w:type="character" w:customStyle="1" w:styleId="BodyTextChar">
    <w:name w:val="Body Text Char"/>
    <w:basedOn w:val="DefaultParagraphFont"/>
    <w:link w:val="BodyText"/>
    <w:rsid w:val="00DF0123"/>
    <w:rPr>
      <w:rFonts w:ascii="Times New Roman" w:eastAsia="Times New Roman" w:hAnsi="Times New Roman" w:cs="Times New Roman"/>
      <w:szCs w:val="20"/>
      <w:lang w:val="lt-LT"/>
    </w:rPr>
  </w:style>
  <w:style w:type="paragraph" w:customStyle="1" w:styleId="Straipsniupavadinimai">
    <w:name w:val="Straipsniu pavadinimai"/>
    <w:basedOn w:val="Normal"/>
    <w:qFormat/>
    <w:rsid w:val="00DF0123"/>
    <w:pPr>
      <w:widowControl/>
      <w:numPr>
        <w:numId w:val="15"/>
      </w:numPr>
      <w:tabs>
        <w:tab w:val="left" w:pos="567"/>
      </w:tabs>
      <w:suppressAutoHyphens w:val="0"/>
      <w:autoSpaceDN/>
      <w:spacing w:before="240" w:after="120" w:line="240" w:lineRule="auto"/>
      <w:ind w:left="539" w:hanging="539"/>
      <w:jc w:val="both"/>
      <w:textAlignment w:val="auto"/>
    </w:pPr>
    <w:rPr>
      <w:rFonts w:eastAsia="Times New Roman" w:cs="Times New Roman"/>
      <w:b/>
      <w:kern w:val="0"/>
      <w:sz w:val="22"/>
    </w:rPr>
  </w:style>
  <w:style w:type="paragraph" w:customStyle="1" w:styleId="Punktai">
    <w:name w:val="Punktai"/>
    <w:basedOn w:val="Normal"/>
    <w:qFormat/>
    <w:rsid w:val="00DF0123"/>
    <w:pPr>
      <w:widowControl/>
      <w:numPr>
        <w:ilvl w:val="1"/>
        <w:numId w:val="15"/>
      </w:numPr>
      <w:suppressAutoHyphens w:val="0"/>
      <w:autoSpaceDN/>
      <w:spacing w:before="120" w:after="0" w:line="240" w:lineRule="auto"/>
      <w:jc w:val="both"/>
      <w:textAlignment w:val="auto"/>
    </w:pPr>
    <w:rPr>
      <w:rFonts w:eastAsia="Times New Roman" w:cs="Times New Roman"/>
      <w:kern w:val="0"/>
      <w:sz w:val="22"/>
    </w:rPr>
  </w:style>
  <w:style w:type="paragraph" w:customStyle="1" w:styleId="Papunkciai">
    <w:name w:val="Papunkciai"/>
    <w:basedOn w:val="Punktai"/>
    <w:qFormat/>
    <w:rsid w:val="00DF0123"/>
    <w:pPr>
      <w:numPr>
        <w:ilvl w:val="2"/>
      </w:numPr>
      <w:tabs>
        <w:tab w:val="left" w:pos="1276"/>
      </w:tabs>
      <w:ind w:left="1276" w:hanging="709"/>
    </w:pPr>
  </w:style>
  <w:style w:type="paragraph" w:styleId="Title">
    <w:name w:val="Title"/>
    <w:basedOn w:val="Normal"/>
    <w:link w:val="TitleChar"/>
    <w:qFormat/>
    <w:rsid w:val="00F56DB1"/>
    <w:pPr>
      <w:widowControl/>
      <w:suppressAutoHyphens w:val="0"/>
      <w:autoSpaceDN/>
      <w:spacing w:after="0" w:line="240" w:lineRule="auto"/>
      <w:jc w:val="center"/>
      <w:textAlignment w:val="auto"/>
    </w:pPr>
    <w:rPr>
      <w:rFonts w:eastAsia="Times New Roman" w:cs="Times New Roman"/>
      <w:kern w:val="0"/>
      <w:sz w:val="28"/>
      <w:szCs w:val="20"/>
    </w:rPr>
  </w:style>
  <w:style w:type="character" w:customStyle="1" w:styleId="TitleChar">
    <w:name w:val="Title Char"/>
    <w:basedOn w:val="DefaultParagraphFont"/>
    <w:link w:val="Title"/>
    <w:rsid w:val="00F56DB1"/>
    <w:rPr>
      <w:rFonts w:ascii="Times New Roman" w:eastAsia="Times New Roman" w:hAnsi="Times New Roman" w:cs="Times New Roman"/>
      <w:sz w:val="28"/>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DBE5-75BE-464B-ACBF-42697966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3900</Words>
  <Characters>2224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dc:creator>
  <cp:lastModifiedBy>Armina</cp:lastModifiedBy>
  <cp:revision>8</cp:revision>
  <dcterms:created xsi:type="dcterms:W3CDTF">2020-01-14T18:21:00Z</dcterms:created>
  <dcterms:modified xsi:type="dcterms:W3CDTF">2020-02-24T20:01:00Z</dcterms:modified>
</cp:coreProperties>
</file>